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3CD8" w14:textId="77777777" w:rsidR="000E0624" w:rsidRPr="00C07695" w:rsidRDefault="000E0624" w:rsidP="00DA47F2">
      <w:pPr>
        <w:spacing w:line="251" w:lineRule="auto"/>
        <w:ind w:left="416" w:right="398"/>
        <w:rPr>
          <w:rFonts w:ascii="Century Gothic" w:eastAsia="Century Gothic" w:hAnsi="Century Gothic" w:cs="Century Gothic"/>
          <w:b/>
          <w:color w:val="000000" w:themeColor="text1"/>
          <w:spacing w:val="-1"/>
          <w:sz w:val="16"/>
          <w:szCs w:val="16"/>
          <w:lang w:val="it-IT"/>
        </w:rPr>
      </w:pPr>
    </w:p>
    <w:p w14:paraId="03D2E24B" w14:textId="0C6EE008" w:rsidR="000E0624" w:rsidRPr="000E0624" w:rsidRDefault="000E0624" w:rsidP="00DA47F2">
      <w:pPr>
        <w:spacing w:line="251" w:lineRule="auto"/>
        <w:ind w:left="416" w:right="398"/>
        <w:jc w:val="center"/>
        <w:rPr>
          <w:rFonts w:ascii="Arial" w:eastAsia="Century Gothic" w:hAnsi="Arial" w:cs="Arial"/>
          <w:b/>
          <w:color w:val="000000" w:themeColor="text1"/>
          <w:spacing w:val="-1"/>
          <w:sz w:val="16"/>
          <w:szCs w:val="16"/>
          <w:lang w:val="it-IT"/>
        </w:rPr>
      </w:pPr>
      <w:r w:rsidRPr="000E0624">
        <w:rPr>
          <w:rFonts w:ascii="Arial" w:eastAsia="Century Gothic" w:hAnsi="Arial" w:cs="Arial"/>
          <w:b/>
          <w:color w:val="000000" w:themeColor="text1"/>
          <w:spacing w:val="-1"/>
          <w:sz w:val="16"/>
          <w:szCs w:val="16"/>
          <w:lang w:val="it-IT"/>
        </w:rPr>
        <w:t>MODELLO UNICO PRECONTRATTUALE PER PRODOTTI ASSICURATIVI</w:t>
      </w:r>
      <w:r w:rsidR="00017A32">
        <w:rPr>
          <w:rFonts w:ascii="Arial" w:eastAsia="Century Gothic" w:hAnsi="Arial" w:cs="Arial"/>
          <w:b/>
          <w:color w:val="000000" w:themeColor="text1"/>
          <w:spacing w:val="-1"/>
          <w:sz w:val="16"/>
          <w:szCs w:val="16"/>
          <w:lang w:val="it-IT"/>
        </w:rPr>
        <w:t xml:space="preserve"> (MUP)</w:t>
      </w:r>
    </w:p>
    <w:p w14:paraId="4C401716" w14:textId="77777777" w:rsidR="000E0624" w:rsidRDefault="000E0624" w:rsidP="000E0624">
      <w:pPr>
        <w:spacing w:line="251" w:lineRule="auto"/>
        <w:ind w:right="398"/>
        <w:jc w:val="center"/>
        <w:rPr>
          <w:rFonts w:ascii="Arial" w:eastAsia="Century Gothic" w:hAnsi="Arial" w:cs="Arial"/>
          <w:b/>
          <w:color w:val="000000" w:themeColor="text1"/>
          <w:spacing w:val="-1"/>
          <w:sz w:val="16"/>
          <w:szCs w:val="16"/>
          <w:lang w:val="it-IT"/>
        </w:rPr>
      </w:pPr>
      <w:r w:rsidRPr="000E0624">
        <w:rPr>
          <w:rFonts w:ascii="Arial" w:eastAsia="Century Gothic" w:hAnsi="Arial" w:cs="Arial"/>
          <w:b/>
          <w:color w:val="000000" w:themeColor="text1"/>
          <w:spacing w:val="-1"/>
          <w:sz w:val="16"/>
          <w:szCs w:val="16"/>
          <w:lang w:val="it-IT"/>
        </w:rPr>
        <w:t>Documento conforme all’ Allegato 3 del Regolamento IVASS n.40/2018, modificato dal Provvedimento IVASS n.147/2024</w:t>
      </w:r>
    </w:p>
    <w:p w14:paraId="27B707BD" w14:textId="77777777" w:rsidR="00952E69" w:rsidRPr="000E0624" w:rsidRDefault="00952E69" w:rsidP="000E0624">
      <w:pPr>
        <w:spacing w:line="251" w:lineRule="auto"/>
        <w:ind w:right="398"/>
        <w:jc w:val="center"/>
        <w:rPr>
          <w:rFonts w:ascii="Arial" w:eastAsia="Century Gothic" w:hAnsi="Arial" w:cs="Arial"/>
          <w:b/>
          <w:color w:val="000000" w:themeColor="text1"/>
          <w:spacing w:val="-1"/>
          <w:sz w:val="16"/>
          <w:szCs w:val="16"/>
          <w:lang w:val="it-IT"/>
        </w:rPr>
      </w:pPr>
    </w:p>
    <w:p w14:paraId="46E1431A" w14:textId="77777777" w:rsidR="000E0624" w:rsidRPr="00C07695" w:rsidRDefault="000E0624" w:rsidP="000E0624">
      <w:pPr>
        <w:spacing w:line="251" w:lineRule="auto"/>
        <w:ind w:right="398"/>
        <w:jc w:val="right"/>
        <w:rPr>
          <w:rFonts w:ascii="Century Gothic" w:eastAsia="Century Gothic" w:hAnsi="Century Gothic" w:cs="Century Gothic"/>
          <w:b/>
          <w:color w:val="000000" w:themeColor="text1"/>
          <w:spacing w:val="-1"/>
          <w:sz w:val="16"/>
          <w:szCs w:val="16"/>
          <w:lang w:val="it-IT"/>
        </w:rPr>
      </w:pPr>
    </w:p>
    <w:tbl>
      <w:tblPr>
        <w:tblStyle w:val="Grigliatabella"/>
        <w:tblW w:w="9423" w:type="dxa"/>
        <w:jc w:val="center"/>
        <w:tblLook w:val="04A0" w:firstRow="1" w:lastRow="0" w:firstColumn="1" w:lastColumn="0" w:noHBand="0" w:noVBand="1"/>
      </w:tblPr>
      <w:tblGrid>
        <w:gridCol w:w="9423"/>
      </w:tblGrid>
      <w:tr w:rsidR="00FD732A" w:rsidRPr="00317E68" w14:paraId="7150E565" w14:textId="77777777" w:rsidTr="00FC7B13">
        <w:trPr>
          <w:trHeight w:val="892"/>
          <w:jc w:val="center"/>
        </w:trPr>
        <w:tc>
          <w:tcPr>
            <w:tcW w:w="9423" w:type="dxa"/>
          </w:tcPr>
          <w:p w14:paraId="274DDE2B" w14:textId="2BD9FCEE" w:rsidR="00C31754" w:rsidRPr="00EF1E53" w:rsidRDefault="003B06BD" w:rsidP="003B06BD">
            <w:pPr>
              <w:spacing w:line="251" w:lineRule="auto"/>
              <w:jc w:val="both"/>
              <w:rPr>
                <w:rFonts w:ascii="Arial" w:eastAsia="Century Gothic" w:hAnsi="Arial" w:cs="Arial"/>
                <w:b/>
                <w:color w:val="000000" w:themeColor="text1"/>
                <w:spacing w:val="-1"/>
                <w:sz w:val="16"/>
                <w:szCs w:val="16"/>
                <w:lang w:val="it-IT"/>
              </w:rPr>
            </w:pPr>
            <w:r w:rsidRPr="00EF1E53">
              <w:rPr>
                <w:rFonts w:ascii="Arial" w:eastAsia="Century Gothic" w:hAnsi="Arial" w:cs="Arial"/>
                <w:b/>
                <w:color w:val="000000" w:themeColor="text1"/>
                <w:spacing w:val="-1"/>
                <w:sz w:val="16"/>
                <w:szCs w:val="16"/>
                <w:lang w:val="it-IT"/>
              </w:rPr>
              <w:t>Il distributore ha l’obbligo di consegnare o trasmettere al contraente, prima della sottoscrizione di ciascuna proposta o, qualora non prevista, di ciascun contratto assicurativo. Il presente documento potrà essere fornito con modalità non cartacea se appropriato rispetto alle modalità di distribuzione del prodotto assicurativo e il contraente lo consenta (art. 120-quater del Codice delle Assicurazion</w:t>
            </w:r>
            <w:r w:rsidR="00944E5E">
              <w:rPr>
                <w:rFonts w:ascii="Arial" w:eastAsia="Century Gothic" w:hAnsi="Arial" w:cs="Arial"/>
                <w:b/>
                <w:color w:val="000000" w:themeColor="text1"/>
                <w:spacing w:val="-1"/>
                <w:sz w:val="16"/>
                <w:szCs w:val="16"/>
                <w:lang w:val="it-IT"/>
              </w:rPr>
              <w:t>i</w:t>
            </w:r>
            <w:r w:rsidRPr="00EF1E53">
              <w:rPr>
                <w:rFonts w:ascii="Arial" w:eastAsia="Century Gothic" w:hAnsi="Arial" w:cs="Arial"/>
                <w:b/>
                <w:color w:val="000000" w:themeColor="text1"/>
                <w:spacing w:val="-1"/>
                <w:sz w:val="16"/>
                <w:szCs w:val="16"/>
                <w:lang w:val="it-IT"/>
              </w:rPr>
              <w:t xml:space="preserve"> Private).</w:t>
            </w:r>
          </w:p>
        </w:tc>
      </w:tr>
    </w:tbl>
    <w:p w14:paraId="401B3341" w14:textId="77777777" w:rsidR="00587D74" w:rsidRDefault="00587D74" w:rsidP="00587D74">
      <w:pPr>
        <w:spacing w:line="251" w:lineRule="auto"/>
        <w:ind w:right="398"/>
        <w:jc w:val="center"/>
        <w:rPr>
          <w:rFonts w:ascii="Arial" w:eastAsia="Century Gothic" w:hAnsi="Arial" w:cs="Arial"/>
          <w:b/>
          <w:color w:val="000000" w:themeColor="text1"/>
          <w:spacing w:val="-1"/>
          <w:sz w:val="16"/>
          <w:szCs w:val="16"/>
          <w:u w:val="single"/>
          <w:lang w:val="it-IT"/>
        </w:rPr>
      </w:pPr>
    </w:p>
    <w:p w14:paraId="40F639E3" w14:textId="77777777" w:rsidR="00587D74" w:rsidRDefault="00587D74" w:rsidP="00587D74">
      <w:pPr>
        <w:spacing w:line="251" w:lineRule="auto"/>
        <w:ind w:right="398"/>
        <w:jc w:val="center"/>
        <w:rPr>
          <w:rFonts w:ascii="Arial" w:eastAsia="Century Gothic" w:hAnsi="Arial" w:cs="Arial"/>
          <w:b/>
          <w:color w:val="000000" w:themeColor="text1"/>
          <w:spacing w:val="-1"/>
          <w:sz w:val="16"/>
          <w:szCs w:val="16"/>
          <w:u w:val="single"/>
          <w:lang w:val="it-IT"/>
        </w:rPr>
      </w:pPr>
    </w:p>
    <w:p w14:paraId="567CE922" w14:textId="6E8A0BDE" w:rsidR="00587D74" w:rsidRDefault="00587D74" w:rsidP="00587D74">
      <w:pPr>
        <w:spacing w:line="251" w:lineRule="auto"/>
        <w:ind w:right="398"/>
        <w:jc w:val="center"/>
        <w:rPr>
          <w:rFonts w:ascii="Arial" w:eastAsia="Century Gothic" w:hAnsi="Arial" w:cs="Arial"/>
          <w:b/>
          <w:color w:val="000000" w:themeColor="text1"/>
          <w:spacing w:val="-1"/>
          <w:sz w:val="16"/>
          <w:szCs w:val="16"/>
          <w:u w:val="single"/>
          <w:lang w:val="it-IT"/>
        </w:rPr>
      </w:pPr>
      <w:r w:rsidRPr="00EF1E53">
        <w:rPr>
          <w:rFonts w:ascii="Arial" w:eastAsia="Century Gothic" w:hAnsi="Arial" w:cs="Arial"/>
          <w:b/>
          <w:color w:val="000000" w:themeColor="text1"/>
          <w:spacing w:val="-1"/>
          <w:sz w:val="16"/>
          <w:szCs w:val="16"/>
          <w:u w:val="single"/>
          <w:lang w:val="it-IT"/>
        </w:rPr>
        <w:t>SEZIONE I – INFORMAZIONI GENERALI SUL DISTRIBUTORE CHE ENTRA IN CONTATTO CON IL CONTRAENTE</w:t>
      </w:r>
    </w:p>
    <w:p w14:paraId="11089193" w14:textId="3E5E8152" w:rsidR="00587D74" w:rsidRPr="00874E15" w:rsidRDefault="00587D74" w:rsidP="00587D74">
      <w:pPr>
        <w:spacing w:line="251" w:lineRule="auto"/>
        <w:ind w:right="398"/>
        <w:jc w:val="center"/>
        <w:rPr>
          <w:rFonts w:ascii="Arial" w:eastAsia="Century Gothic" w:hAnsi="Arial" w:cs="Arial"/>
          <w:bCs/>
          <w:color w:val="000000" w:themeColor="text1"/>
          <w:spacing w:val="-1"/>
          <w:sz w:val="16"/>
          <w:szCs w:val="16"/>
          <w:lang w:val="it-IT"/>
        </w:rPr>
      </w:pPr>
      <w:r w:rsidRPr="00874E15">
        <w:rPr>
          <w:rFonts w:ascii="Arial" w:eastAsia="Century Gothic" w:hAnsi="Arial" w:cs="Arial"/>
          <w:bCs/>
          <w:color w:val="000000" w:themeColor="text1"/>
          <w:spacing w:val="-1"/>
          <w:sz w:val="16"/>
          <w:szCs w:val="16"/>
          <w:lang w:val="it-IT"/>
        </w:rPr>
        <w:t>Gli obblighi informativi sono assolti dall’intermediario che entra in contatto con il contraente (art.56, c.4, Reg.</w:t>
      </w:r>
      <w:r>
        <w:rPr>
          <w:rFonts w:ascii="Arial" w:eastAsia="Century Gothic" w:hAnsi="Arial" w:cs="Arial"/>
          <w:bCs/>
          <w:color w:val="000000" w:themeColor="text1"/>
          <w:spacing w:val="-1"/>
          <w:sz w:val="16"/>
          <w:szCs w:val="16"/>
          <w:lang w:val="it-IT"/>
        </w:rPr>
        <w:t xml:space="preserve"> </w:t>
      </w:r>
      <w:r w:rsidRPr="00874E15">
        <w:rPr>
          <w:rFonts w:ascii="Arial" w:eastAsia="Century Gothic" w:hAnsi="Arial" w:cs="Arial"/>
          <w:bCs/>
          <w:color w:val="000000" w:themeColor="text1"/>
          <w:spacing w:val="-1"/>
          <w:sz w:val="16"/>
          <w:szCs w:val="16"/>
          <w:lang w:val="it-IT"/>
        </w:rPr>
        <w:t>IVASS 40/2018)</w:t>
      </w:r>
    </w:p>
    <w:p w14:paraId="716EE183" w14:textId="77777777" w:rsidR="00D63970" w:rsidRPr="00EF1E53" w:rsidRDefault="00D63970" w:rsidP="00D63970">
      <w:pPr>
        <w:spacing w:line="251" w:lineRule="auto"/>
        <w:ind w:right="398"/>
        <w:rPr>
          <w:rFonts w:ascii="Arial" w:eastAsia="Century Gothic" w:hAnsi="Arial" w:cs="Arial"/>
          <w:b/>
          <w:color w:val="000000" w:themeColor="text1"/>
          <w:spacing w:val="-1"/>
          <w:sz w:val="16"/>
          <w:szCs w:val="16"/>
          <w:lang w:val="it-IT"/>
        </w:rPr>
      </w:pPr>
    </w:p>
    <w:p w14:paraId="19CC7B6C" w14:textId="701E57C9" w:rsidR="00AC4DF5" w:rsidRPr="00422BEE" w:rsidRDefault="00422BEE" w:rsidP="00D81C74">
      <w:pPr>
        <w:spacing w:line="251" w:lineRule="auto"/>
        <w:ind w:right="398"/>
        <w:rPr>
          <w:rFonts w:ascii="Arial" w:hAnsi="Arial" w:cs="Arial"/>
          <w:b/>
          <w:bCs/>
          <w:color w:val="000000" w:themeColor="text1"/>
          <w:sz w:val="16"/>
          <w:szCs w:val="16"/>
          <w:lang w:val="it-IT"/>
        </w:rPr>
      </w:pPr>
      <w:r w:rsidRPr="00422BEE">
        <w:rPr>
          <w:rFonts w:ascii="Arial" w:hAnsi="Arial" w:cs="Arial"/>
          <w:b/>
          <w:bCs/>
          <w:color w:val="000000" w:themeColor="text1"/>
          <w:sz w:val="16"/>
          <w:szCs w:val="16"/>
          <w:lang w:val="it-IT"/>
        </w:rPr>
        <w:t xml:space="preserve">INFORMAZIONI SULL’INTERMEDIARIO </w:t>
      </w:r>
    </w:p>
    <w:p w14:paraId="13FB05F9" w14:textId="77777777" w:rsidR="002E62F0" w:rsidRDefault="007F4928" w:rsidP="00583907">
      <w:pPr>
        <w:spacing w:before="11" w:line="200" w:lineRule="exact"/>
        <w:rPr>
          <w:rFonts w:ascii="Arial" w:eastAsia="Century Gothic" w:hAnsi="Arial" w:cs="Arial"/>
          <w:b/>
          <w:bCs/>
          <w:color w:val="000000" w:themeColor="text1"/>
          <w:sz w:val="16"/>
          <w:szCs w:val="16"/>
          <w:lang w:val="it-IT"/>
        </w:rPr>
      </w:pPr>
      <w:r w:rsidRPr="00EF1E53">
        <w:rPr>
          <w:rFonts w:ascii="Arial" w:hAnsi="Arial" w:cs="Arial"/>
          <w:color w:val="000000" w:themeColor="text1"/>
          <w:sz w:val="16"/>
          <w:szCs w:val="16"/>
          <w:lang w:val="it-IT"/>
        </w:rPr>
        <w:t>Nome/Cognome</w:t>
      </w:r>
      <w:r w:rsidR="00DB6AA4">
        <w:rPr>
          <w:rFonts w:ascii="Arial" w:hAnsi="Arial" w:cs="Arial"/>
          <w:color w:val="000000" w:themeColor="text1"/>
          <w:sz w:val="16"/>
          <w:szCs w:val="16"/>
          <w:lang w:val="it-IT"/>
        </w:rPr>
        <w:t>:</w:t>
      </w:r>
      <w:r w:rsidRPr="00EF1E53">
        <w:rPr>
          <w:rFonts w:ascii="Arial" w:hAnsi="Arial" w:cs="Arial"/>
          <w:color w:val="000000" w:themeColor="text1"/>
          <w:sz w:val="16"/>
          <w:szCs w:val="16"/>
          <w:lang w:val="it-IT"/>
        </w:rPr>
        <w:t xml:space="preserve"> </w:t>
      </w:r>
      <w:r w:rsidR="002E62F0">
        <w:rPr>
          <w:rFonts w:ascii="Arial" w:hAnsi="Arial" w:cs="Arial"/>
          <w:b/>
          <w:bCs/>
          <w:color w:val="000000" w:themeColor="text1"/>
          <w:sz w:val="16"/>
          <w:szCs w:val="16"/>
          <w:lang w:val="it-IT"/>
        </w:rPr>
        <w:t>Brunella Merola</w:t>
      </w:r>
      <w:r w:rsidRPr="00EF1E53">
        <w:rPr>
          <w:rFonts w:ascii="Arial" w:hAnsi="Arial" w:cs="Arial"/>
          <w:b/>
          <w:bCs/>
          <w:color w:val="000000" w:themeColor="text1"/>
          <w:sz w:val="16"/>
          <w:szCs w:val="16"/>
          <w:lang w:val="it-IT"/>
        </w:rPr>
        <w:t xml:space="preserve"> </w:t>
      </w:r>
      <w:r w:rsidR="0073627C">
        <w:rPr>
          <w:rFonts w:ascii="Arial" w:hAnsi="Arial" w:cs="Arial"/>
          <w:b/>
          <w:bCs/>
          <w:color w:val="000000" w:themeColor="text1"/>
          <w:sz w:val="16"/>
          <w:szCs w:val="16"/>
          <w:lang w:val="it-IT"/>
        </w:rPr>
        <w:t xml:space="preserve">- </w:t>
      </w:r>
      <w:r w:rsidRPr="00EF1E53">
        <w:rPr>
          <w:rFonts w:ascii="Arial" w:hAnsi="Arial" w:cs="Arial"/>
          <w:color w:val="000000" w:themeColor="text1"/>
          <w:sz w:val="16"/>
          <w:szCs w:val="16"/>
          <w:lang w:val="it-IT"/>
        </w:rPr>
        <w:t>RU</w:t>
      </w:r>
      <w:r w:rsidR="00610975">
        <w:rPr>
          <w:rFonts w:ascii="Arial" w:hAnsi="Arial" w:cs="Arial"/>
          <w:color w:val="000000" w:themeColor="text1"/>
          <w:sz w:val="16"/>
          <w:szCs w:val="16"/>
          <w:lang w:val="it-IT"/>
        </w:rPr>
        <w:t>I</w:t>
      </w:r>
      <w:r w:rsidR="0073627C">
        <w:rPr>
          <w:rFonts w:ascii="Arial" w:hAnsi="Arial" w:cs="Arial"/>
          <w:color w:val="000000" w:themeColor="text1"/>
          <w:sz w:val="16"/>
          <w:szCs w:val="16"/>
          <w:lang w:val="it-IT"/>
        </w:rPr>
        <w:t xml:space="preserve"> -</w:t>
      </w:r>
      <w:r w:rsidR="00583907">
        <w:rPr>
          <w:rFonts w:ascii="Arial" w:hAnsi="Arial" w:cs="Arial"/>
          <w:color w:val="000000" w:themeColor="text1"/>
          <w:sz w:val="16"/>
          <w:szCs w:val="16"/>
          <w:lang w:val="it-IT"/>
        </w:rPr>
        <w:t xml:space="preserve"> Sezione </w:t>
      </w:r>
      <w:r w:rsidR="002E62F0">
        <w:rPr>
          <w:rFonts w:ascii="Arial" w:hAnsi="Arial" w:cs="Arial"/>
          <w:color w:val="000000" w:themeColor="text1"/>
          <w:sz w:val="16"/>
          <w:szCs w:val="16"/>
          <w:lang w:val="it-IT"/>
        </w:rPr>
        <w:t>B</w:t>
      </w:r>
      <w:r w:rsidR="00583907">
        <w:rPr>
          <w:rFonts w:ascii="Arial" w:hAnsi="Arial" w:cs="Arial"/>
          <w:color w:val="000000" w:themeColor="text1"/>
          <w:sz w:val="16"/>
          <w:szCs w:val="16"/>
          <w:lang w:val="it-IT"/>
        </w:rPr>
        <w:t xml:space="preserve"> n.</w:t>
      </w:r>
      <w:r w:rsidR="0073627C">
        <w:rPr>
          <w:rFonts w:ascii="Arial" w:hAnsi="Arial" w:cs="Arial"/>
          <w:color w:val="000000" w:themeColor="text1"/>
          <w:sz w:val="16"/>
          <w:szCs w:val="16"/>
          <w:lang w:val="it-IT"/>
        </w:rPr>
        <w:t xml:space="preserve"> </w:t>
      </w:r>
      <w:r w:rsidR="002E62F0">
        <w:rPr>
          <w:rFonts w:ascii="Arial" w:hAnsi="Arial" w:cs="Arial"/>
          <w:b/>
          <w:bCs/>
          <w:color w:val="000000" w:themeColor="text1"/>
          <w:sz w:val="16"/>
          <w:szCs w:val="16"/>
          <w:lang w:val="it-IT"/>
        </w:rPr>
        <w:t>B000002849</w:t>
      </w:r>
      <w:r w:rsidRPr="00EF1E53">
        <w:rPr>
          <w:rFonts w:ascii="Arial" w:hAnsi="Arial" w:cs="Arial"/>
          <w:b/>
          <w:bCs/>
          <w:color w:val="000000" w:themeColor="text1"/>
          <w:sz w:val="16"/>
          <w:szCs w:val="16"/>
          <w:lang w:val="it-IT"/>
        </w:rPr>
        <w:t xml:space="preserve"> - </w:t>
      </w:r>
      <w:r w:rsidRPr="00EF1E53">
        <w:rPr>
          <w:rFonts w:ascii="Arial" w:eastAsia="Century Gothic" w:hAnsi="Arial" w:cs="Arial"/>
          <w:color w:val="000000" w:themeColor="text1"/>
          <w:spacing w:val="3"/>
          <w:sz w:val="16"/>
          <w:szCs w:val="16"/>
          <w:lang w:val="it-IT"/>
        </w:rPr>
        <w:t>D</w:t>
      </w:r>
      <w:r w:rsidRPr="00EF1E53">
        <w:rPr>
          <w:rFonts w:ascii="Arial" w:eastAsia="Century Gothic" w:hAnsi="Arial" w:cs="Arial"/>
          <w:color w:val="000000" w:themeColor="text1"/>
          <w:spacing w:val="1"/>
          <w:sz w:val="16"/>
          <w:szCs w:val="16"/>
          <w:lang w:val="it-IT"/>
        </w:rPr>
        <w:t>a</w:t>
      </w:r>
      <w:r w:rsidRPr="00EF1E53">
        <w:rPr>
          <w:rFonts w:ascii="Arial" w:eastAsia="Century Gothic" w:hAnsi="Arial" w:cs="Arial"/>
          <w:color w:val="000000" w:themeColor="text1"/>
          <w:spacing w:val="4"/>
          <w:sz w:val="16"/>
          <w:szCs w:val="16"/>
          <w:lang w:val="it-IT"/>
        </w:rPr>
        <w:t>t</w:t>
      </w:r>
      <w:r w:rsidRPr="00EF1E53">
        <w:rPr>
          <w:rFonts w:ascii="Arial" w:eastAsia="Century Gothic" w:hAnsi="Arial" w:cs="Arial"/>
          <w:color w:val="000000" w:themeColor="text1"/>
          <w:sz w:val="16"/>
          <w:szCs w:val="16"/>
          <w:lang w:val="it-IT"/>
        </w:rPr>
        <w:t>a</w:t>
      </w:r>
      <w:r w:rsidRPr="00EF1E53">
        <w:rPr>
          <w:rFonts w:ascii="Arial" w:eastAsia="Century Gothic" w:hAnsi="Arial" w:cs="Arial"/>
          <w:color w:val="000000" w:themeColor="text1"/>
          <w:spacing w:val="-2"/>
          <w:sz w:val="16"/>
          <w:szCs w:val="16"/>
          <w:lang w:val="it-IT"/>
        </w:rPr>
        <w:t xml:space="preserve"> </w:t>
      </w:r>
      <w:r w:rsidRPr="00EF1E53">
        <w:rPr>
          <w:rFonts w:ascii="Arial" w:eastAsia="Century Gothic" w:hAnsi="Arial" w:cs="Arial"/>
          <w:color w:val="000000" w:themeColor="text1"/>
          <w:spacing w:val="3"/>
          <w:sz w:val="16"/>
          <w:szCs w:val="16"/>
          <w:lang w:val="it-IT"/>
        </w:rPr>
        <w:t>i</w:t>
      </w:r>
      <w:r w:rsidRPr="00EF1E53">
        <w:rPr>
          <w:rFonts w:ascii="Arial" w:eastAsia="Century Gothic" w:hAnsi="Arial" w:cs="Arial"/>
          <w:color w:val="000000" w:themeColor="text1"/>
          <w:sz w:val="16"/>
          <w:szCs w:val="16"/>
          <w:lang w:val="it-IT"/>
        </w:rPr>
        <w:t>s</w:t>
      </w:r>
      <w:r w:rsidRPr="00EF1E53">
        <w:rPr>
          <w:rFonts w:ascii="Arial" w:eastAsia="Century Gothic" w:hAnsi="Arial" w:cs="Arial"/>
          <w:color w:val="000000" w:themeColor="text1"/>
          <w:spacing w:val="2"/>
          <w:sz w:val="16"/>
          <w:szCs w:val="16"/>
          <w:lang w:val="it-IT"/>
        </w:rPr>
        <w:t>c</w:t>
      </w:r>
      <w:r w:rsidRPr="00EF1E53">
        <w:rPr>
          <w:rFonts w:ascii="Arial" w:eastAsia="Century Gothic" w:hAnsi="Arial" w:cs="Arial"/>
          <w:color w:val="000000" w:themeColor="text1"/>
          <w:sz w:val="16"/>
          <w:szCs w:val="16"/>
          <w:lang w:val="it-IT"/>
        </w:rPr>
        <w:t>r</w:t>
      </w:r>
      <w:r w:rsidRPr="00EF1E53">
        <w:rPr>
          <w:rFonts w:ascii="Arial" w:eastAsia="Century Gothic" w:hAnsi="Arial" w:cs="Arial"/>
          <w:color w:val="000000" w:themeColor="text1"/>
          <w:spacing w:val="3"/>
          <w:sz w:val="16"/>
          <w:szCs w:val="16"/>
          <w:lang w:val="it-IT"/>
        </w:rPr>
        <w:t>i</w:t>
      </w:r>
      <w:r w:rsidRPr="00EF1E53">
        <w:rPr>
          <w:rFonts w:ascii="Arial" w:eastAsia="Century Gothic" w:hAnsi="Arial" w:cs="Arial"/>
          <w:color w:val="000000" w:themeColor="text1"/>
          <w:spacing w:val="-1"/>
          <w:sz w:val="16"/>
          <w:szCs w:val="16"/>
          <w:lang w:val="it-IT"/>
        </w:rPr>
        <w:t>z</w:t>
      </w:r>
      <w:r w:rsidRPr="00EF1E53">
        <w:rPr>
          <w:rFonts w:ascii="Arial" w:eastAsia="Century Gothic" w:hAnsi="Arial" w:cs="Arial"/>
          <w:color w:val="000000" w:themeColor="text1"/>
          <w:spacing w:val="3"/>
          <w:sz w:val="16"/>
          <w:szCs w:val="16"/>
          <w:lang w:val="it-IT"/>
        </w:rPr>
        <w:t>i</w:t>
      </w:r>
      <w:r w:rsidRPr="00EF1E53">
        <w:rPr>
          <w:rFonts w:ascii="Arial" w:eastAsia="Century Gothic" w:hAnsi="Arial" w:cs="Arial"/>
          <w:color w:val="000000" w:themeColor="text1"/>
          <w:spacing w:val="1"/>
          <w:sz w:val="16"/>
          <w:szCs w:val="16"/>
          <w:lang w:val="it-IT"/>
        </w:rPr>
        <w:t>o</w:t>
      </w:r>
      <w:r w:rsidRPr="00EF1E53">
        <w:rPr>
          <w:rFonts w:ascii="Arial" w:eastAsia="Century Gothic" w:hAnsi="Arial" w:cs="Arial"/>
          <w:color w:val="000000" w:themeColor="text1"/>
          <w:spacing w:val="3"/>
          <w:sz w:val="16"/>
          <w:szCs w:val="16"/>
          <w:lang w:val="it-IT"/>
        </w:rPr>
        <w:t>n</w:t>
      </w:r>
      <w:r w:rsidRPr="00EF1E53">
        <w:rPr>
          <w:rFonts w:ascii="Arial" w:eastAsia="Century Gothic" w:hAnsi="Arial" w:cs="Arial"/>
          <w:color w:val="000000" w:themeColor="text1"/>
          <w:sz w:val="16"/>
          <w:szCs w:val="16"/>
          <w:lang w:val="it-IT"/>
        </w:rPr>
        <w:t>e</w:t>
      </w:r>
      <w:r w:rsidR="00F93FF1">
        <w:rPr>
          <w:rFonts w:ascii="Arial" w:eastAsia="Century Gothic" w:hAnsi="Arial" w:cs="Arial"/>
          <w:color w:val="000000" w:themeColor="text1"/>
          <w:sz w:val="16"/>
          <w:szCs w:val="16"/>
          <w:lang w:val="it-IT"/>
        </w:rPr>
        <w:t>:</w:t>
      </w:r>
      <w:r w:rsidRPr="00EF1E53">
        <w:rPr>
          <w:rFonts w:ascii="Arial" w:eastAsia="Century Gothic" w:hAnsi="Arial" w:cs="Arial"/>
          <w:color w:val="000000" w:themeColor="text1"/>
          <w:sz w:val="16"/>
          <w:szCs w:val="16"/>
          <w:lang w:val="it-IT"/>
        </w:rPr>
        <w:t xml:space="preserve"> </w:t>
      </w:r>
      <w:r w:rsidRPr="00EF1E53">
        <w:rPr>
          <w:rFonts w:ascii="Arial" w:eastAsia="Century Gothic" w:hAnsi="Arial" w:cs="Arial"/>
          <w:b/>
          <w:bCs/>
          <w:color w:val="000000" w:themeColor="text1"/>
          <w:sz w:val="16"/>
          <w:szCs w:val="16"/>
          <w:lang w:val="it-IT"/>
        </w:rPr>
        <w:t>2</w:t>
      </w:r>
      <w:r w:rsidR="002E62F0">
        <w:rPr>
          <w:rFonts w:ascii="Arial" w:eastAsia="Century Gothic" w:hAnsi="Arial" w:cs="Arial"/>
          <w:b/>
          <w:bCs/>
          <w:color w:val="000000" w:themeColor="text1"/>
          <w:sz w:val="16"/>
          <w:szCs w:val="16"/>
          <w:lang w:val="it-IT"/>
        </w:rPr>
        <w:t>9</w:t>
      </w:r>
      <w:r w:rsidRPr="00EF1E53">
        <w:rPr>
          <w:rFonts w:ascii="Arial" w:eastAsia="Century Gothic" w:hAnsi="Arial" w:cs="Arial"/>
          <w:b/>
          <w:bCs/>
          <w:color w:val="000000" w:themeColor="text1"/>
          <w:sz w:val="16"/>
          <w:szCs w:val="16"/>
          <w:lang w:val="it-IT"/>
        </w:rPr>
        <w:t>/</w:t>
      </w:r>
      <w:r w:rsidR="002E62F0">
        <w:rPr>
          <w:rFonts w:ascii="Arial" w:eastAsia="Century Gothic" w:hAnsi="Arial" w:cs="Arial"/>
          <w:b/>
          <w:bCs/>
          <w:color w:val="000000" w:themeColor="text1"/>
          <w:sz w:val="16"/>
          <w:szCs w:val="16"/>
          <w:lang w:val="it-IT"/>
        </w:rPr>
        <w:t>10</w:t>
      </w:r>
      <w:r w:rsidRPr="00EF1E53">
        <w:rPr>
          <w:rFonts w:ascii="Arial" w:eastAsia="Century Gothic" w:hAnsi="Arial" w:cs="Arial"/>
          <w:b/>
          <w:bCs/>
          <w:color w:val="000000" w:themeColor="text1"/>
          <w:sz w:val="16"/>
          <w:szCs w:val="16"/>
          <w:lang w:val="it-IT"/>
        </w:rPr>
        <w:t>/20</w:t>
      </w:r>
      <w:r w:rsidR="002E62F0">
        <w:rPr>
          <w:rFonts w:ascii="Arial" w:eastAsia="Century Gothic" w:hAnsi="Arial" w:cs="Arial"/>
          <w:b/>
          <w:bCs/>
          <w:color w:val="000000" w:themeColor="text1"/>
          <w:sz w:val="16"/>
          <w:szCs w:val="16"/>
          <w:lang w:val="it-IT"/>
        </w:rPr>
        <w:t>2</w:t>
      </w:r>
      <w:r w:rsidRPr="00EF1E53">
        <w:rPr>
          <w:rFonts w:ascii="Arial" w:eastAsia="Century Gothic" w:hAnsi="Arial" w:cs="Arial"/>
          <w:b/>
          <w:bCs/>
          <w:color w:val="000000" w:themeColor="text1"/>
          <w:sz w:val="16"/>
          <w:szCs w:val="16"/>
          <w:lang w:val="it-IT"/>
        </w:rPr>
        <w:t>4 -</w:t>
      </w:r>
      <w:r w:rsidR="00F93FF1">
        <w:rPr>
          <w:rFonts w:ascii="Arial" w:eastAsia="Century Gothic" w:hAnsi="Arial" w:cs="Arial"/>
          <w:b/>
          <w:bCs/>
          <w:color w:val="000000" w:themeColor="text1"/>
          <w:sz w:val="16"/>
          <w:szCs w:val="16"/>
          <w:lang w:val="it-IT"/>
        </w:rPr>
        <w:t xml:space="preserve"> </w:t>
      </w:r>
      <w:r w:rsidR="00E3129F">
        <w:rPr>
          <w:rFonts w:ascii="Arial" w:eastAsia="Century Gothic" w:hAnsi="Arial" w:cs="Arial"/>
          <w:b/>
          <w:bCs/>
          <w:color w:val="000000" w:themeColor="text1"/>
          <w:sz w:val="16"/>
          <w:szCs w:val="16"/>
          <w:lang w:val="it-IT"/>
        </w:rPr>
        <w:t xml:space="preserve"> </w:t>
      </w:r>
    </w:p>
    <w:p w14:paraId="402158AD" w14:textId="3AD7A1F9" w:rsidR="004E3065" w:rsidRPr="002E62F0" w:rsidRDefault="00E3129F" w:rsidP="00583907">
      <w:pPr>
        <w:spacing w:before="11" w:line="200" w:lineRule="exact"/>
        <w:rPr>
          <w:rFonts w:ascii="Arial" w:eastAsia="Century Gothic" w:hAnsi="Arial" w:cs="Arial"/>
          <w:color w:val="000000" w:themeColor="text1"/>
          <w:sz w:val="16"/>
          <w:szCs w:val="16"/>
          <w:lang w:val="it-IT"/>
        </w:rPr>
      </w:pPr>
      <w:r>
        <w:rPr>
          <w:rFonts w:ascii="Arial" w:eastAsia="Century Gothic" w:hAnsi="Arial" w:cs="Arial"/>
          <w:b/>
          <w:bCs/>
          <w:color w:val="000000" w:themeColor="text1"/>
          <w:sz w:val="16"/>
          <w:szCs w:val="16"/>
          <w:lang w:val="it-IT"/>
        </w:rPr>
        <w:t>E-mail</w:t>
      </w:r>
      <w:r w:rsidR="00587D74">
        <w:rPr>
          <w:rFonts w:ascii="Arial" w:eastAsia="Century Gothic" w:hAnsi="Arial" w:cs="Arial"/>
          <w:b/>
          <w:bCs/>
          <w:color w:val="000000" w:themeColor="text1"/>
          <w:sz w:val="16"/>
          <w:szCs w:val="16"/>
          <w:lang w:val="it-IT"/>
        </w:rPr>
        <w:t xml:space="preserve"> </w:t>
      </w:r>
      <w:hyperlink r:id="rId8" w:history="1">
        <w:r w:rsidR="002E62F0" w:rsidRPr="00280622">
          <w:rPr>
            <w:rStyle w:val="Collegamentoipertestuale"/>
            <w:rFonts w:ascii="Arial" w:eastAsia="Century Gothic" w:hAnsi="Arial" w:cs="Arial"/>
            <w:b/>
            <w:bCs/>
            <w:sz w:val="16"/>
            <w:szCs w:val="16"/>
            <w:lang w:val="it-IT"/>
          </w:rPr>
          <w:t>info@assicura-professionisti.it</w:t>
        </w:r>
      </w:hyperlink>
      <w:r w:rsidR="002E62F0">
        <w:rPr>
          <w:rFonts w:ascii="Arial" w:eastAsia="Century Gothic" w:hAnsi="Arial" w:cs="Arial"/>
          <w:color w:val="000000" w:themeColor="text1"/>
          <w:sz w:val="16"/>
          <w:szCs w:val="16"/>
          <w:lang w:val="it-IT"/>
        </w:rPr>
        <w:t xml:space="preserve">   </w:t>
      </w:r>
      <w:r>
        <w:rPr>
          <w:rFonts w:ascii="Arial" w:eastAsia="Century Gothic" w:hAnsi="Arial" w:cs="Arial"/>
          <w:color w:val="000000" w:themeColor="text1"/>
          <w:sz w:val="16"/>
          <w:szCs w:val="16"/>
          <w:lang w:val="it-IT"/>
        </w:rPr>
        <w:t>R</w:t>
      </w:r>
      <w:r w:rsidR="00F93FF1" w:rsidRPr="00AE1A50">
        <w:rPr>
          <w:rFonts w:ascii="Arial" w:eastAsia="Century Gothic" w:hAnsi="Arial" w:cs="Arial"/>
          <w:color w:val="000000" w:themeColor="text1"/>
          <w:sz w:val="16"/>
          <w:szCs w:val="16"/>
          <w:lang w:val="it-IT"/>
        </w:rPr>
        <w:t>uolo</w:t>
      </w:r>
      <w:r w:rsidR="00AE4357" w:rsidRPr="00EF1E53">
        <w:rPr>
          <w:rFonts w:ascii="Arial" w:hAnsi="Arial" w:cs="Arial"/>
          <w:b/>
          <w:bCs/>
          <w:color w:val="000000" w:themeColor="text1"/>
          <w:sz w:val="16"/>
          <w:szCs w:val="16"/>
          <w:lang w:val="it-IT"/>
        </w:rPr>
        <w:t>:</w:t>
      </w:r>
      <w:r w:rsidR="007F4928" w:rsidRPr="00EF1E53">
        <w:rPr>
          <w:rFonts w:ascii="Arial" w:hAnsi="Arial" w:cs="Arial"/>
          <w:b/>
          <w:bCs/>
          <w:color w:val="000000" w:themeColor="text1"/>
          <w:sz w:val="16"/>
          <w:szCs w:val="16"/>
          <w:lang w:val="it-IT"/>
        </w:rPr>
        <w:t xml:space="preserve"> </w:t>
      </w:r>
      <w:r w:rsidR="00E430E1">
        <w:rPr>
          <w:rFonts w:ascii="Arial" w:hAnsi="Arial" w:cs="Arial"/>
          <w:b/>
          <w:bCs/>
          <w:color w:val="000000" w:themeColor="text1"/>
          <w:sz w:val="16"/>
          <w:szCs w:val="16"/>
          <w:lang w:val="it-IT"/>
        </w:rPr>
        <w:t xml:space="preserve">Responsabile Legale e </w:t>
      </w:r>
      <w:r w:rsidR="005052E1" w:rsidRPr="00EF1E53">
        <w:rPr>
          <w:rFonts w:ascii="Arial" w:hAnsi="Arial" w:cs="Arial"/>
          <w:b/>
          <w:bCs/>
          <w:color w:val="000000" w:themeColor="text1"/>
          <w:sz w:val="16"/>
          <w:szCs w:val="16"/>
          <w:lang w:val="it-IT"/>
        </w:rPr>
        <w:t xml:space="preserve">Responsabile </w:t>
      </w:r>
      <w:r w:rsidR="007F4928" w:rsidRPr="00EF1E53">
        <w:rPr>
          <w:rFonts w:ascii="Arial" w:hAnsi="Arial" w:cs="Arial"/>
          <w:b/>
          <w:bCs/>
          <w:color w:val="000000" w:themeColor="text1"/>
          <w:sz w:val="16"/>
          <w:szCs w:val="16"/>
          <w:lang w:val="it-IT"/>
        </w:rPr>
        <w:t>dell’</w:t>
      </w:r>
      <w:r w:rsidR="005052E1" w:rsidRPr="00EF1E53">
        <w:rPr>
          <w:rFonts w:ascii="Arial" w:hAnsi="Arial" w:cs="Arial"/>
          <w:b/>
          <w:bCs/>
          <w:color w:val="000000" w:themeColor="text1"/>
          <w:sz w:val="16"/>
          <w:szCs w:val="16"/>
          <w:lang w:val="it-IT"/>
        </w:rPr>
        <w:t>attività di</w:t>
      </w:r>
      <w:r w:rsidR="007F4928" w:rsidRPr="00EF1E53">
        <w:rPr>
          <w:rFonts w:ascii="Arial" w:hAnsi="Arial" w:cs="Arial"/>
          <w:b/>
          <w:bCs/>
          <w:color w:val="000000" w:themeColor="text1"/>
          <w:sz w:val="16"/>
          <w:szCs w:val="16"/>
          <w:lang w:val="it-IT"/>
        </w:rPr>
        <w:t xml:space="preserve"> </w:t>
      </w:r>
      <w:r w:rsidR="005052E1" w:rsidRPr="00EF1E53">
        <w:rPr>
          <w:rFonts w:ascii="Arial" w:hAnsi="Arial" w:cs="Arial"/>
          <w:b/>
          <w:bCs/>
          <w:color w:val="000000" w:themeColor="text1"/>
          <w:sz w:val="16"/>
          <w:szCs w:val="16"/>
          <w:lang w:val="it-IT"/>
        </w:rPr>
        <w:t>Intermediazione</w:t>
      </w:r>
    </w:p>
    <w:p w14:paraId="6AC1742E" w14:textId="77777777" w:rsidR="00D81C74" w:rsidRPr="00EF1E53" w:rsidRDefault="00D81C74" w:rsidP="007F4928">
      <w:pPr>
        <w:spacing w:before="22"/>
        <w:ind w:right="-7"/>
        <w:jc w:val="both"/>
        <w:rPr>
          <w:rFonts w:ascii="Arial" w:hAnsi="Arial" w:cs="Arial"/>
          <w:b/>
          <w:bCs/>
          <w:color w:val="000000" w:themeColor="text1"/>
          <w:sz w:val="16"/>
          <w:szCs w:val="16"/>
          <w:lang w:val="it-IT"/>
        </w:rPr>
      </w:pPr>
    </w:p>
    <w:p w14:paraId="3EFDA21D" w14:textId="40BC81C5" w:rsidR="00474C01" w:rsidRPr="00EF1E53" w:rsidRDefault="00296804" w:rsidP="004E3065">
      <w:pPr>
        <w:rPr>
          <w:rFonts w:ascii="Arial" w:hAnsi="Arial" w:cs="Arial"/>
          <w:b/>
          <w:bCs/>
          <w:color w:val="000000" w:themeColor="text1"/>
          <w:sz w:val="16"/>
          <w:szCs w:val="16"/>
          <w:lang w:val="it-IT"/>
        </w:rPr>
      </w:pPr>
      <w:r w:rsidRPr="00EF1E53">
        <w:rPr>
          <w:rFonts w:ascii="Arial" w:hAnsi="Arial" w:cs="Arial"/>
          <w:b/>
          <w:bCs/>
          <w:color w:val="000000" w:themeColor="text1"/>
          <w:sz w:val="16"/>
          <w:szCs w:val="16"/>
          <w:lang w:val="it-IT"/>
        </w:rPr>
        <w:t>ATTIVIT</w:t>
      </w:r>
      <w:r w:rsidR="000908E5" w:rsidRPr="000908E5">
        <w:rPr>
          <w:rFonts w:ascii="Arial" w:hAnsi="Arial" w:cs="Arial"/>
          <w:b/>
          <w:bCs/>
          <w:color w:val="000000" w:themeColor="text1"/>
          <w:sz w:val="16"/>
          <w:szCs w:val="16"/>
          <w:lang w:val="it-IT"/>
        </w:rPr>
        <w:t>À</w:t>
      </w:r>
      <w:r w:rsidR="000908E5">
        <w:rPr>
          <w:rFonts w:ascii="Arial" w:hAnsi="Arial" w:cs="Arial"/>
          <w:b/>
          <w:bCs/>
          <w:color w:val="000000" w:themeColor="text1"/>
          <w:sz w:val="16"/>
          <w:szCs w:val="16"/>
          <w:lang w:val="it-IT"/>
        </w:rPr>
        <w:t>’</w:t>
      </w:r>
      <w:r w:rsidR="00F93FF1">
        <w:rPr>
          <w:rFonts w:ascii="Arial" w:hAnsi="Arial" w:cs="Arial"/>
          <w:b/>
          <w:bCs/>
          <w:color w:val="000000" w:themeColor="text1"/>
          <w:sz w:val="16"/>
          <w:szCs w:val="16"/>
          <w:lang w:val="it-IT"/>
        </w:rPr>
        <w:t xml:space="preserve"> </w:t>
      </w:r>
      <w:r w:rsidRPr="00EF1E53">
        <w:rPr>
          <w:rFonts w:ascii="Arial" w:hAnsi="Arial" w:cs="Arial"/>
          <w:b/>
          <w:bCs/>
          <w:color w:val="000000" w:themeColor="text1"/>
          <w:sz w:val="16"/>
          <w:szCs w:val="16"/>
          <w:lang w:val="it-IT"/>
        </w:rPr>
        <w:t>SVOLTA PER CONTO DI:</w:t>
      </w:r>
    </w:p>
    <w:p w14:paraId="591FA274" w14:textId="56CB3202" w:rsidR="009473D4" w:rsidRDefault="00296804" w:rsidP="00FA48FD">
      <w:pPr>
        <w:tabs>
          <w:tab w:val="left" w:pos="3969"/>
        </w:tabs>
        <w:jc w:val="both"/>
        <w:rPr>
          <w:rFonts w:ascii="Arial" w:eastAsia="Century Gothic" w:hAnsi="Arial" w:cs="Arial"/>
          <w:spacing w:val="1"/>
          <w:position w:val="-1"/>
          <w:sz w:val="16"/>
          <w:szCs w:val="16"/>
          <w:lang w:val="it-IT"/>
        </w:rPr>
      </w:pPr>
      <w:r w:rsidRPr="00EF1E53">
        <w:rPr>
          <w:rFonts w:ascii="Arial" w:eastAsia="Century Gothic" w:hAnsi="Arial" w:cs="Arial"/>
          <w:color w:val="000000" w:themeColor="text1"/>
          <w:spacing w:val="1"/>
          <w:sz w:val="16"/>
          <w:szCs w:val="16"/>
          <w:lang w:val="it-IT"/>
        </w:rPr>
        <w:t>R</w:t>
      </w:r>
      <w:r w:rsidRPr="00EF1E53">
        <w:rPr>
          <w:rFonts w:ascii="Arial" w:eastAsia="Century Gothic" w:hAnsi="Arial" w:cs="Arial"/>
          <w:color w:val="000000" w:themeColor="text1"/>
          <w:spacing w:val="3"/>
          <w:sz w:val="16"/>
          <w:szCs w:val="16"/>
          <w:lang w:val="it-IT"/>
        </w:rPr>
        <w:t>agi</w:t>
      </w:r>
      <w:r w:rsidRPr="00EF1E53">
        <w:rPr>
          <w:rFonts w:ascii="Arial" w:eastAsia="Century Gothic" w:hAnsi="Arial" w:cs="Arial"/>
          <w:color w:val="000000" w:themeColor="text1"/>
          <w:spacing w:val="1"/>
          <w:sz w:val="16"/>
          <w:szCs w:val="16"/>
          <w:lang w:val="it-IT"/>
        </w:rPr>
        <w:t>o</w:t>
      </w:r>
      <w:r w:rsidRPr="00EF1E53">
        <w:rPr>
          <w:rFonts w:ascii="Arial" w:eastAsia="Century Gothic" w:hAnsi="Arial" w:cs="Arial"/>
          <w:color w:val="000000" w:themeColor="text1"/>
          <w:spacing w:val="3"/>
          <w:sz w:val="16"/>
          <w:szCs w:val="16"/>
          <w:lang w:val="it-IT"/>
        </w:rPr>
        <w:t>n</w:t>
      </w:r>
      <w:r w:rsidRPr="00EF1E53">
        <w:rPr>
          <w:rFonts w:ascii="Arial" w:eastAsia="Century Gothic" w:hAnsi="Arial" w:cs="Arial"/>
          <w:color w:val="000000" w:themeColor="text1"/>
          <w:sz w:val="16"/>
          <w:szCs w:val="16"/>
          <w:lang w:val="it-IT"/>
        </w:rPr>
        <w:t>e</w:t>
      </w:r>
      <w:r w:rsidRPr="00EF1E53">
        <w:rPr>
          <w:rFonts w:ascii="Arial" w:eastAsia="Century Gothic" w:hAnsi="Arial" w:cs="Arial"/>
          <w:color w:val="000000" w:themeColor="text1"/>
          <w:spacing w:val="-17"/>
          <w:sz w:val="16"/>
          <w:szCs w:val="16"/>
          <w:lang w:val="it-IT"/>
        </w:rPr>
        <w:t xml:space="preserve"> </w:t>
      </w:r>
      <w:r w:rsidRPr="00EF1E53">
        <w:rPr>
          <w:rFonts w:ascii="Arial" w:eastAsia="Century Gothic" w:hAnsi="Arial" w:cs="Arial"/>
          <w:color w:val="000000" w:themeColor="text1"/>
          <w:spacing w:val="2"/>
          <w:sz w:val="16"/>
          <w:szCs w:val="16"/>
          <w:lang w:val="it-IT"/>
        </w:rPr>
        <w:t>s</w:t>
      </w:r>
      <w:r w:rsidRPr="00EF1E53">
        <w:rPr>
          <w:rFonts w:ascii="Arial" w:eastAsia="Century Gothic" w:hAnsi="Arial" w:cs="Arial"/>
          <w:color w:val="000000" w:themeColor="text1"/>
          <w:spacing w:val="1"/>
          <w:sz w:val="16"/>
          <w:szCs w:val="16"/>
          <w:lang w:val="it-IT"/>
        </w:rPr>
        <w:t>o</w:t>
      </w:r>
      <w:r w:rsidRPr="00EF1E53">
        <w:rPr>
          <w:rFonts w:ascii="Arial" w:eastAsia="Century Gothic" w:hAnsi="Arial" w:cs="Arial"/>
          <w:color w:val="000000" w:themeColor="text1"/>
          <w:spacing w:val="3"/>
          <w:sz w:val="16"/>
          <w:szCs w:val="16"/>
          <w:lang w:val="it-IT"/>
        </w:rPr>
        <w:t>ci</w:t>
      </w:r>
      <w:r w:rsidRPr="00EF1E53">
        <w:rPr>
          <w:rFonts w:ascii="Arial" w:eastAsia="Century Gothic" w:hAnsi="Arial" w:cs="Arial"/>
          <w:color w:val="000000" w:themeColor="text1"/>
          <w:spacing w:val="1"/>
          <w:sz w:val="16"/>
          <w:szCs w:val="16"/>
          <w:lang w:val="it-IT"/>
        </w:rPr>
        <w:t>a</w:t>
      </w:r>
      <w:r w:rsidRPr="00EF1E53">
        <w:rPr>
          <w:rFonts w:ascii="Arial" w:eastAsia="Century Gothic" w:hAnsi="Arial" w:cs="Arial"/>
          <w:color w:val="000000" w:themeColor="text1"/>
          <w:spacing w:val="3"/>
          <w:sz w:val="16"/>
          <w:szCs w:val="16"/>
          <w:lang w:val="it-IT"/>
        </w:rPr>
        <w:t>l</w:t>
      </w:r>
      <w:r w:rsidRPr="00EF1E53">
        <w:rPr>
          <w:rFonts w:ascii="Arial" w:eastAsia="Century Gothic" w:hAnsi="Arial" w:cs="Arial"/>
          <w:color w:val="000000" w:themeColor="text1"/>
          <w:spacing w:val="6"/>
          <w:sz w:val="16"/>
          <w:szCs w:val="16"/>
          <w:lang w:val="it-IT"/>
        </w:rPr>
        <w:t>e</w:t>
      </w:r>
      <w:r w:rsidRPr="00EF1E53">
        <w:rPr>
          <w:rFonts w:ascii="Arial" w:eastAsia="Century Gothic" w:hAnsi="Arial" w:cs="Arial"/>
          <w:color w:val="000000" w:themeColor="text1"/>
          <w:sz w:val="16"/>
          <w:szCs w:val="16"/>
          <w:lang w:val="it-IT"/>
        </w:rPr>
        <w:t>:</w:t>
      </w:r>
      <w:r w:rsidR="00317E68">
        <w:rPr>
          <w:rFonts w:ascii="Arial" w:eastAsia="Century Gothic" w:hAnsi="Arial" w:cs="Arial"/>
          <w:color w:val="000000" w:themeColor="text1"/>
          <w:sz w:val="16"/>
          <w:szCs w:val="16"/>
          <w:lang w:val="it-IT"/>
        </w:rPr>
        <w:t xml:space="preserve"> Club Professional Risk</w:t>
      </w:r>
      <w:r w:rsidR="00EB4468">
        <w:rPr>
          <w:rFonts w:ascii="Arial" w:eastAsia="Century Gothic" w:hAnsi="Arial" w:cs="Arial"/>
          <w:b/>
          <w:bCs/>
          <w:color w:val="000000" w:themeColor="text1"/>
          <w:sz w:val="16"/>
          <w:szCs w:val="16"/>
          <w:lang w:val="it-IT"/>
        </w:rPr>
        <w:t xml:space="preserve"> Srl</w:t>
      </w:r>
      <w:r w:rsidR="007F4928" w:rsidRPr="00EF1E53">
        <w:rPr>
          <w:rFonts w:ascii="Arial" w:eastAsia="Century Gothic" w:hAnsi="Arial" w:cs="Arial"/>
          <w:b/>
          <w:bCs/>
          <w:color w:val="000000" w:themeColor="text1"/>
          <w:sz w:val="16"/>
          <w:szCs w:val="16"/>
          <w:lang w:val="it-IT"/>
        </w:rPr>
        <w:t xml:space="preserve"> </w:t>
      </w:r>
      <w:r w:rsidR="00317E68">
        <w:rPr>
          <w:rFonts w:ascii="Arial" w:eastAsia="Century Gothic" w:hAnsi="Arial" w:cs="Arial"/>
          <w:b/>
          <w:bCs/>
          <w:color w:val="000000" w:themeColor="text1"/>
          <w:sz w:val="16"/>
          <w:szCs w:val="16"/>
          <w:lang w:val="it-IT"/>
        </w:rPr>
        <w:t>–</w:t>
      </w:r>
      <w:r w:rsidR="00CC397E">
        <w:rPr>
          <w:rFonts w:ascii="Arial" w:eastAsia="Century Gothic" w:hAnsi="Arial" w:cs="Arial"/>
          <w:b/>
          <w:bCs/>
          <w:color w:val="000000" w:themeColor="text1"/>
          <w:sz w:val="16"/>
          <w:szCs w:val="16"/>
          <w:lang w:val="it-IT"/>
        </w:rPr>
        <w:t xml:space="preserve"> </w:t>
      </w:r>
      <w:r w:rsidR="00317E68">
        <w:rPr>
          <w:rFonts w:ascii="Arial" w:eastAsia="Century Gothic" w:hAnsi="Arial" w:cs="Arial"/>
          <w:b/>
          <w:bCs/>
          <w:color w:val="000000" w:themeColor="text1"/>
          <w:sz w:val="16"/>
          <w:szCs w:val="16"/>
          <w:lang w:val="it-IT"/>
        </w:rPr>
        <w:t>Broker di Assicurazione</w:t>
      </w:r>
      <w:r w:rsidR="00CC397E">
        <w:rPr>
          <w:rFonts w:ascii="Arial" w:eastAsia="Century Gothic" w:hAnsi="Arial" w:cs="Arial"/>
          <w:b/>
          <w:bCs/>
          <w:color w:val="000000" w:themeColor="text1"/>
          <w:sz w:val="16"/>
          <w:szCs w:val="16"/>
          <w:lang w:val="it-IT"/>
        </w:rPr>
        <w:t xml:space="preserve"> </w:t>
      </w:r>
      <w:r w:rsidR="0073627C">
        <w:rPr>
          <w:rFonts w:ascii="Arial" w:hAnsi="Arial" w:cs="Arial"/>
          <w:b/>
          <w:bCs/>
          <w:color w:val="000000" w:themeColor="text1"/>
          <w:sz w:val="16"/>
          <w:szCs w:val="16"/>
          <w:lang w:val="it-IT"/>
        </w:rPr>
        <w:t>-</w:t>
      </w:r>
      <w:r w:rsidR="00284CE7">
        <w:rPr>
          <w:rFonts w:ascii="Arial" w:eastAsia="Century Gothic" w:hAnsi="Arial" w:cs="Arial"/>
          <w:b/>
          <w:bCs/>
          <w:color w:val="000000" w:themeColor="text1"/>
          <w:sz w:val="16"/>
          <w:szCs w:val="16"/>
          <w:lang w:val="it-IT"/>
        </w:rPr>
        <w:t xml:space="preserve"> </w:t>
      </w:r>
      <w:r w:rsidR="004C5589" w:rsidRPr="00AE1A50">
        <w:rPr>
          <w:rFonts w:ascii="Arial" w:hAnsi="Arial" w:cs="Arial"/>
          <w:color w:val="000000" w:themeColor="text1"/>
          <w:sz w:val="16"/>
          <w:szCs w:val="16"/>
          <w:lang w:val="it-IT"/>
        </w:rPr>
        <w:t>Iscrizione al</w:t>
      </w:r>
      <w:r w:rsidR="004C5589" w:rsidRPr="004F336E">
        <w:rPr>
          <w:rFonts w:ascii="Arial" w:hAnsi="Arial" w:cs="Arial"/>
          <w:b/>
          <w:bCs/>
          <w:color w:val="000000" w:themeColor="text1"/>
          <w:sz w:val="16"/>
          <w:szCs w:val="16"/>
          <w:lang w:val="it-IT"/>
        </w:rPr>
        <w:t xml:space="preserve"> </w:t>
      </w:r>
      <w:r w:rsidR="004C5589" w:rsidRPr="004F336E">
        <w:rPr>
          <w:rFonts w:ascii="Arial" w:hAnsi="Arial" w:cs="Arial"/>
          <w:color w:val="000000" w:themeColor="text1"/>
          <w:sz w:val="16"/>
          <w:szCs w:val="16"/>
          <w:lang w:val="it-IT"/>
        </w:rPr>
        <w:t>Registro Unico degli Intermediari (RUI)</w:t>
      </w:r>
      <w:r w:rsidR="0073627C">
        <w:rPr>
          <w:rFonts w:ascii="Arial" w:hAnsi="Arial" w:cs="Arial"/>
          <w:color w:val="000000" w:themeColor="text1"/>
          <w:sz w:val="16"/>
          <w:szCs w:val="16"/>
          <w:lang w:val="it-IT"/>
        </w:rPr>
        <w:t xml:space="preserve"> </w:t>
      </w:r>
      <w:r w:rsidR="0073627C">
        <w:rPr>
          <w:rFonts w:ascii="Arial" w:hAnsi="Arial" w:cs="Arial"/>
          <w:b/>
          <w:bCs/>
          <w:color w:val="000000" w:themeColor="text1"/>
          <w:sz w:val="16"/>
          <w:szCs w:val="16"/>
          <w:lang w:val="it-IT"/>
        </w:rPr>
        <w:t xml:space="preserve">- </w:t>
      </w:r>
      <w:r w:rsidR="004C5589" w:rsidRPr="004F336E">
        <w:rPr>
          <w:rFonts w:ascii="Arial" w:hAnsi="Arial" w:cs="Arial"/>
          <w:color w:val="000000" w:themeColor="text1"/>
          <w:sz w:val="16"/>
          <w:szCs w:val="16"/>
          <w:lang w:val="it-IT"/>
        </w:rPr>
        <w:t xml:space="preserve">Sezione </w:t>
      </w:r>
      <w:r w:rsidR="00317E68">
        <w:rPr>
          <w:rFonts w:ascii="Arial" w:hAnsi="Arial" w:cs="Arial"/>
          <w:color w:val="000000" w:themeColor="text1"/>
          <w:sz w:val="16"/>
          <w:szCs w:val="16"/>
          <w:lang w:val="it-IT"/>
        </w:rPr>
        <w:t>B</w:t>
      </w:r>
      <w:r w:rsidR="00FE77D8">
        <w:rPr>
          <w:rFonts w:ascii="Arial" w:hAnsi="Arial" w:cs="Arial"/>
          <w:color w:val="000000" w:themeColor="text1"/>
          <w:sz w:val="16"/>
          <w:szCs w:val="16"/>
          <w:lang w:val="it-IT"/>
        </w:rPr>
        <w:t xml:space="preserve"> </w:t>
      </w:r>
      <w:r w:rsidR="004C5589" w:rsidRPr="004F336E">
        <w:rPr>
          <w:rFonts w:ascii="Arial" w:hAnsi="Arial" w:cs="Arial"/>
          <w:color w:val="000000" w:themeColor="text1"/>
          <w:sz w:val="16"/>
          <w:szCs w:val="16"/>
          <w:lang w:val="it-IT"/>
        </w:rPr>
        <w:t>n.</w:t>
      </w:r>
      <w:r w:rsidR="0073627C">
        <w:rPr>
          <w:rFonts w:ascii="Arial" w:hAnsi="Arial" w:cs="Arial"/>
          <w:color w:val="000000" w:themeColor="text1"/>
          <w:sz w:val="16"/>
          <w:szCs w:val="16"/>
          <w:lang w:val="it-IT"/>
        </w:rPr>
        <w:t xml:space="preserve"> </w:t>
      </w:r>
      <w:r w:rsidR="00317E68">
        <w:rPr>
          <w:rFonts w:ascii="Arial" w:eastAsia="Century Gothic" w:hAnsi="Arial" w:cs="Arial"/>
          <w:b/>
          <w:bCs/>
          <w:color w:val="000000" w:themeColor="text1"/>
          <w:spacing w:val="3"/>
          <w:sz w:val="16"/>
          <w:szCs w:val="16"/>
          <w:lang w:val="it-IT"/>
        </w:rPr>
        <w:t>B000762496</w:t>
      </w:r>
      <w:r w:rsidR="004C5589">
        <w:rPr>
          <w:rFonts w:ascii="Arial" w:eastAsia="Century Gothic" w:hAnsi="Arial" w:cs="Arial"/>
          <w:b/>
          <w:bCs/>
          <w:color w:val="000000" w:themeColor="text1"/>
          <w:sz w:val="16"/>
          <w:szCs w:val="16"/>
          <w:lang w:val="it-IT"/>
        </w:rPr>
        <w:t xml:space="preserve">  </w:t>
      </w:r>
      <w:r w:rsidR="004C5589" w:rsidRPr="00AE1A50">
        <w:rPr>
          <w:rFonts w:ascii="Arial" w:eastAsia="Century Gothic" w:hAnsi="Arial" w:cs="Arial"/>
          <w:color w:val="000000" w:themeColor="text1"/>
          <w:sz w:val="16"/>
          <w:szCs w:val="16"/>
          <w:lang w:val="it-IT"/>
        </w:rPr>
        <w:t>Sede Legale</w:t>
      </w:r>
      <w:r w:rsidR="004C5589">
        <w:rPr>
          <w:rFonts w:ascii="Arial" w:eastAsia="Century Gothic" w:hAnsi="Arial" w:cs="Arial"/>
          <w:b/>
          <w:bCs/>
          <w:color w:val="000000" w:themeColor="text1"/>
          <w:sz w:val="16"/>
          <w:szCs w:val="16"/>
          <w:lang w:val="it-IT"/>
        </w:rPr>
        <w:t xml:space="preserve">: </w:t>
      </w:r>
      <w:r w:rsidRPr="00EF1E53">
        <w:rPr>
          <w:rFonts w:ascii="Arial" w:eastAsia="Century Gothic" w:hAnsi="Arial" w:cs="Arial"/>
          <w:b/>
          <w:bCs/>
          <w:color w:val="000000" w:themeColor="text1"/>
          <w:spacing w:val="1"/>
          <w:sz w:val="16"/>
          <w:szCs w:val="16"/>
          <w:lang w:val="it-IT"/>
        </w:rPr>
        <w:t>C</w:t>
      </w:r>
      <w:r w:rsidRPr="00EF1E53">
        <w:rPr>
          <w:rFonts w:ascii="Arial" w:eastAsia="Century Gothic" w:hAnsi="Arial" w:cs="Arial"/>
          <w:b/>
          <w:bCs/>
          <w:color w:val="000000" w:themeColor="text1"/>
          <w:spacing w:val="3"/>
          <w:sz w:val="16"/>
          <w:szCs w:val="16"/>
          <w:lang w:val="it-IT"/>
        </w:rPr>
        <w:t>i</w:t>
      </w:r>
      <w:r w:rsidRPr="00EF1E53">
        <w:rPr>
          <w:rFonts w:ascii="Arial" w:eastAsia="Century Gothic" w:hAnsi="Arial" w:cs="Arial"/>
          <w:b/>
          <w:bCs/>
          <w:color w:val="000000" w:themeColor="text1"/>
          <w:spacing w:val="2"/>
          <w:sz w:val="16"/>
          <w:szCs w:val="16"/>
          <w:lang w:val="it-IT"/>
        </w:rPr>
        <w:t>r</w:t>
      </w:r>
      <w:r w:rsidRPr="00EF1E53">
        <w:rPr>
          <w:rFonts w:ascii="Arial" w:eastAsia="Century Gothic" w:hAnsi="Arial" w:cs="Arial"/>
          <w:b/>
          <w:bCs/>
          <w:color w:val="000000" w:themeColor="text1"/>
          <w:spacing w:val="3"/>
          <w:sz w:val="16"/>
          <w:szCs w:val="16"/>
          <w:lang w:val="it-IT"/>
        </w:rPr>
        <w:t>c</w:t>
      </w:r>
      <w:r w:rsidRPr="00EF1E53">
        <w:rPr>
          <w:rFonts w:ascii="Arial" w:eastAsia="Century Gothic" w:hAnsi="Arial" w:cs="Arial"/>
          <w:b/>
          <w:bCs/>
          <w:color w:val="000000" w:themeColor="text1"/>
          <w:spacing w:val="1"/>
          <w:sz w:val="16"/>
          <w:szCs w:val="16"/>
          <w:lang w:val="it-IT"/>
        </w:rPr>
        <w:t>o</w:t>
      </w:r>
      <w:r w:rsidRPr="00EF1E53">
        <w:rPr>
          <w:rFonts w:ascii="Arial" w:eastAsia="Century Gothic" w:hAnsi="Arial" w:cs="Arial"/>
          <w:b/>
          <w:bCs/>
          <w:color w:val="000000" w:themeColor="text1"/>
          <w:spacing w:val="3"/>
          <w:sz w:val="16"/>
          <w:szCs w:val="16"/>
          <w:lang w:val="it-IT"/>
        </w:rPr>
        <w:t>n</w:t>
      </w:r>
      <w:r w:rsidRPr="00EF1E53">
        <w:rPr>
          <w:rFonts w:ascii="Arial" w:eastAsia="Century Gothic" w:hAnsi="Arial" w:cs="Arial"/>
          <w:b/>
          <w:bCs/>
          <w:color w:val="000000" w:themeColor="text1"/>
          <w:spacing w:val="2"/>
          <w:sz w:val="16"/>
          <w:szCs w:val="16"/>
          <w:lang w:val="it-IT"/>
        </w:rPr>
        <w:t>v</w:t>
      </w:r>
      <w:r w:rsidRPr="00EF1E53">
        <w:rPr>
          <w:rFonts w:ascii="Arial" w:eastAsia="Century Gothic" w:hAnsi="Arial" w:cs="Arial"/>
          <w:b/>
          <w:bCs/>
          <w:color w:val="000000" w:themeColor="text1"/>
          <w:spacing w:val="1"/>
          <w:sz w:val="16"/>
          <w:szCs w:val="16"/>
          <w:lang w:val="it-IT"/>
        </w:rPr>
        <w:t>al</w:t>
      </w:r>
      <w:r w:rsidRPr="00EF1E53">
        <w:rPr>
          <w:rFonts w:ascii="Arial" w:eastAsia="Century Gothic" w:hAnsi="Arial" w:cs="Arial"/>
          <w:b/>
          <w:bCs/>
          <w:color w:val="000000" w:themeColor="text1"/>
          <w:spacing w:val="3"/>
          <w:sz w:val="16"/>
          <w:szCs w:val="16"/>
          <w:lang w:val="it-IT"/>
        </w:rPr>
        <w:t>la</w:t>
      </w:r>
      <w:r w:rsidRPr="00EF1E53">
        <w:rPr>
          <w:rFonts w:ascii="Arial" w:eastAsia="Century Gothic" w:hAnsi="Arial" w:cs="Arial"/>
          <w:b/>
          <w:bCs/>
          <w:color w:val="000000" w:themeColor="text1"/>
          <w:spacing w:val="-1"/>
          <w:sz w:val="16"/>
          <w:szCs w:val="16"/>
          <w:lang w:val="it-IT"/>
        </w:rPr>
        <w:t>z</w:t>
      </w:r>
      <w:r w:rsidRPr="00EF1E53">
        <w:rPr>
          <w:rFonts w:ascii="Arial" w:eastAsia="Century Gothic" w:hAnsi="Arial" w:cs="Arial"/>
          <w:b/>
          <w:bCs/>
          <w:color w:val="000000" w:themeColor="text1"/>
          <w:spacing w:val="3"/>
          <w:sz w:val="16"/>
          <w:szCs w:val="16"/>
          <w:lang w:val="it-IT"/>
        </w:rPr>
        <w:t>i</w:t>
      </w:r>
      <w:r w:rsidRPr="00EF1E53">
        <w:rPr>
          <w:rFonts w:ascii="Arial" w:eastAsia="Century Gothic" w:hAnsi="Arial" w:cs="Arial"/>
          <w:b/>
          <w:bCs/>
          <w:color w:val="000000" w:themeColor="text1"/>
          <w:spacing w:val="1"/>
          <w:sz w:val="16"/>
          <w:szCs w:val="16"/>
          <w:lang w:val="it-IT"/>
        </w:rPr>
        <w:t>o</w:t>
      </w:r>
      <w:r w:rsidRPr="00EF1E53">
        <w:rPr>
          <w:rFonts w:ascii="Arial" w:eastAsia="Century Gothic" w:hAnsi="Arial" w:cs="Arial"/>
          <w:b/>
          <w:bCs/>
          <w:color w:val="000000" w:themeColor="text1"/>
          <w:spacing w:val="3"/>
          <w:sz w:val="16"/>
          <w:szCs w:val="16"/>
          <w:lang w:val="it-IT"/>
        </w:rPr>
        <w:t>n</w:t>
      </w:r>
      <w:r w:rsidRPr="00EF1E53">
        <w:rPr>
          <w:rFonts w:ascii="Arial" w:eastAsia="Century Gothic" w:hAnsi="Arial" w:cs="Arial"/>
          <w:b/>
          <w:bCs/>
          <w:color w:val="000000" w:themeColor="text1"/>
          <w:sz w:val="16"/>
          <w:szCs w:val="16"/>
          <w:lang w:val="it-IT"/>
        </w:rPr>
        <w:t>e</w:t>
      </w:r>
      <w:r w:rsidRPr="00EF1E53">
        <w:rPr>
          <w:rFonts w:ascii="Arial" w:eastAsia="Century Gothic" w:hAnsi="Arial" w:cs="Arial"/>
          <w:b/>
          <w:bCs/>
          <w:color w:val="000000" w:themeColor="text1"/>
          <w:spacing w:val="-11"/>
          <w:sz w:val="16"/>
          <w:szCs w:val="16"/>
          <w:lang w:val="it-IT"/>
        </w:rPr>
        <w:t xml:space="preserve"> </w:t>
      </w:r>
      <w:r w:rsidRPr="00EF1E53">
        <w:rPr>
          <w:rFonts w:ascii="Arial" w:eastAsia="Century Gothic" w:hAnsi="Arial" w:cs="Arial"/>
          <w:b/>
          <w:bCs/>
          <w:color w:val="000000" w:themeColor="text1"/>
          <w:spacing w:val="1"/>
          <w:sz w:val="16"/>
          <w:szCs w:val="16"/>
          <w:lang w:val="it-IT"/>
        </w:rPr>
        <w:t>C</w:t>
      </w:r>
      <w:r w:rsidRPr="00EF1E53">
        <w:rPr>
          <w:rFonts w:ascii="Arial" w:eastAsia="Century Gothic" w:hAnsi="Arial" w:cs="Arial"/>
          <w:b/>
          <w:bCs/>
          <w:color w:val="000000" w:themeColor="text1"/>
          <w:spacing w:val="3"/>
          <w:sz w:val="16"/>
          <w:szCs w:val="16"/>
          <w:lang w:val="it-IT"/>
        </w:rPr>
        <w:t>l</w:t>
      </w:r>
      <w:r w:rsidRPr="00EF1E53">
        <w:rPr>
          <w:rFonts w:ascii="Arial" w:eastAsia="Century Gothic" w:hAnsi="Arial" w:cs="Arial"/>
          <w:b/>
          <w:bCs/>
          <w:color w:val="000000" w:themeColor="text1"/>
          <w:spacing w:val="1"/>
          <w:sz w:val="16"/>
          <w:szCs w:val="16"/>
          <w:lang w:val="it-IT"/>
        </w:rPr>
        <w:t>o</w:t>
      </w:r>
      <w:r w:rsidRPr="00EF1E53">
        <w:rPr>
          <w:rFonts w:ascii="Arial" w:eastAsia="Century Gothic" w:hAnsi="Arial" w:cs="Arial"/>
          <w:b/>
          <w:bCs/>
          <w:color w:val="000000" w:themeColor="text1"/>
          <w:spacing w:val="3"/>
          <w:sz w:val="16"/>
          <w:szCs w:val="16"/>
          <w:lang w:val="it-IT"/>
        </w:rPr>
        <w:t>di</w:t>
      </w:r>
      <w:r w:rsidRPr="00EF1E53">
        <w:rPr>
          <w:rFonts w:ascii="Arial" w:eastAsia="Century Gothic" w:hAnsi="Arial" w:cs="Arial"/>
          <w:b/>
          <w:bCs/>
          <w:color w:val="000000" w:themeColor="text1"/>
          <w:sz w:val="16"/>
          <w:szCs w:val="16"/>
          <w:lang w:val="it-IT"/>
        </w:rPr>
        <w:t>a</w:t>
      </w:r>
      <w:r w:rsidRPr="00EF1E53">
        <w:rPr>
          <w:rFonts w:ascii="Arial" w:eastAsia="Century Gothic" w:hAnsi="Arial" w:cs="Arial"/>
          <w:b/>
          <w:bCs/>
          <w:color w:val="000000" w:themeColor="text1"/>
          <w:spacing w:val="-1"/>
          <w:sz w:val="16"/>
          <w:szCs w:val="16"/>
          <w:lang w:val="it-IT"/>
        </w:rPr>
        <w:t xml:space="preserve"> </w:t>
      </w:r>
      <w:r w:rsidRPr="00EF1E53">
        <w:rPr>
          <w:rFonts w:ascii="Arial" w:eastAsia="Century Gothic" w:hAnsi="Arial" w:cs="Arial"/>
          <w:b/>
          <w:bCs/>
          <w:color w:val="000000" w:themeColor="text1"/>
          <w:spacing w:val="2"/>
          <w:sz w:val="16"/>
          <w:szCs w:val="16"/>
          <w:lang w:val="it-IT"/>
        </w:rPr>
        <w:t>36/</w:t>
      </w:r>
      <w:r w:rsidR="004E3065" w:rsidRPr="00EF1E53">
        <w:rPr>
          <w:rFonts w:ascii="Arial" w:eastAsia="Century Gothic" w:hAnsi="Arial" w:cs="Arial"/>
          <w:b/>
          <w:bCs/>
          <w:color w:val="000000" w:themeColor="text1"/>
          <w:sz w:val="16"/>
          <w:szCs w:val="16"/>
          <w:lang w:val="it-IT"/>
        </w:rPr>
        <w:t>B</w:t>
      </w:r>
      <w:r w:rsidR="007F4928" w:rsidRPr="00EF1E53">
        <w:rPr>
          <w:rFonts w:ascii="Arial" w:eastAsia="Century Gothic" w:hAnsi="Arial" w:cs="Arial"/>
          <w:b/>
          <w:bCs/>
          <w:color w:val="000000" w:themeColor="text1"/>
          <w:sz w:val="16"/>
          <w:szCs w:val="16"/>
          <w:lang w:val="it-IT"/>
        </w:rPr>
        <w:t xml:space="preserve"> – 00195 Roma</w:t>
      </w:r>
      <w:r w:rsidR="007F4928" w:rsidRPr="00EF1E53">
        <w:rPr>
          <w:rFonts w:ascii="Arial" w:eastAsia="Century Gothic" w:hAnsi="Arial" w:cs="Arial"/>
          <w:color w:val="000000" w:themeColor="text1"/>
          <w:sz w:val="16"/>
          <w:szCs w:val="16"/>
          <w:lang w:val="it-IT"/>
        </w:rPr>
        <w:t xml:space="preserve"> </w:t>
      </w:r>
      <w:r w:rsidR="00FA48FD" w:rsidRPr="00EF1E53">
        <w:rPr>
          <w:rFonts w:ascii="Arial" w:eastAsia="Century Gothic" w:hAnsi="Arial" w:cs="Arial"/>
          <w:color w:val="000000" w:themeColor="text1"/>
          <w:sz w:val="16"/>
          <w:szCs w:val="16"/>
          <w:lang w:val="it-IT"/>
        </w:rPr>
        <w:t xml:space="preserve">- </w:t>
      </w:r>
      <w:r w:rsidRPr="00EF1E53">
        <w:rPr>
          <w:rFonts w:ascii="Arial" w:eastAsia="Century Gothic" w:hAnsi="Arial" w:cs="Arial"/>
          <w:color w:val="000000" w:themeColor="text1"/>
          <w:spacing w:val="1"/>
          <w:sz w:val="16"/>
          <w:szCs w:val="16"/>
          <w:lang w:val="it-IT"/>
        </w:rPr>
        <w:t>T</w:t>
      </w:r>
      <w:r w:rsidRPr="00EF1E53">
        <w:rPr>
          <w:rFonts w:ascii="Arial" w:eastAsia="Century Gothic" w:hAnsi="Arial" w:cs="Arial"/>
          <w:color w:val="000000" w:themeColor="text1"/>
          <w:sz w:val="16"/>
          <w:szCs w:val="16"/>
          <w:lang w:val="it-IT"/>
        </w:rPr>
        <w:t>e</w:t>
      </w:r>
      <w:r w:rsidRPr="00EF1E53">
        <w:rPr>
          <w:rFonts w:ascii="Arial" w:eastAsia="Century Gothic" w:hAnsi="Arial" w:cs="Arial"/>
          <w:color w:val="000000" w:themeColor="text1"/>
          <w:spacing w:val="3"/>
          <w:sz w:val="16"/>
          <w:szCs w:val="16"/>
          <w:lang w:val="it-IT"/>
        </w:rPr>
        <w:t>l</w:t>
      </w:r>
      <w:r w:rsidRPr="00EF1E53">
        <w:rPr>
          <w:rFonts w:ascii="Arial" w:eastAsia="Century Gothic" w:hAnsi="Arial" w:cs="Arial"/>
          <w:color w:val="000000" w:themeColor="text1"/>
          <w:spacing w:val="2"/>
          <w:sz w:val="16"/>
          <w:szCs w:val="16"/>
          <w:lang w:val="it-IT"/>
        </w:rPr>
        <w:t>ef</w:t>
      </w:r>
      <w:r w:rsidRPr="00EF1E53">
        <w:rPr>
          <w:rFonts w:ascii="Arial" w:eastAsia="Century Gothic" w:hAnsi="Arial" w:cs="Arial"/>
          <w:color w:val="000000" w:themeColor="text1"/>
          <w:spacing w:val="1"/>
          <w:sz w:val="16"/>
          <w:szCs w:val="16"/>
          <w:lang w:val="it-IT"/>
        </w:rPr>
        <w:t>o</w:t>
      </w:r>
      <w:r w:rsidRPr="00EF1E53">
        <w:rPr>
          <w:rFonts w:ascii="Arial" w:eastAsia="Century Gothic" w:hAnsi="Arial" w:cs="Arial"/>
          <w:color w:val="000000" w:themeColor="text1"/>
          <w:spacing w:val="3"/>
          <w:sz w:val="16"/>
          <w:szCs w:val="16"/>
          <w:lang w:val="it-IT"/>
        </w:rPr>
        <w:t>n</w:t>
      </w:r>
      <w:r w:rsidRPr="00EF1E53">
        <w:rPr>
          <w:rFonts w:ascii="Arial" w:eastAsia="Century Gothic" w:hAnsi="Arial" w:cs="Arial"/>
          <w:color w:val="000000" w:themeColor="text1"/>
          <w:sz w:val="16"/>
          <w:szCs w:val="16"/>
          <w:lang w:val="it-IT"/>
        </w:rPr>
        <w:t>o</w:t>
      </w:r>
      <w:r w:rsidR="004000CC" w:rsidRPr="00EF1E53">
        <w:rPr>
          <w:rFonts w:ascii="Arial" w:eastAsia="Century Gothic" w:hAnsi="Arial" w:cs="Arial"/>
          <w:color w:val="000000" w:themeColor="text1"/>
          <w:sz w:val="16"/>
          <w:szCs w:val="16"/>
          <w:lang w:val="it-IT"/>
        </w:rPr>
        <w:t>:</w:t>
      </w:r>
      <w:r w:rsidR="00FA48FD" w:rsidRPr="00EF1E53">
        <w:rPr>
          <w:rFonts w:ascii="Arial" w:eastAsia="Century Gothic" w:hAnsi="Arial" w:cs="Arial"/>
          <w:color w:val="000000" w:themeColor="text1"/>
          <w:sz w:val="16"/>
          <w:szCs w:val="16"/>
          <w:lang w:val="it-IT"/>
        </w:rPr>
        <w:t xml:space="preserve"> </w:t>
      </w:r>
      <w:r w:rsidRPr="00EF1E53">
        <w:rPr>
          <w:rFonts w:ascii="Arial" w:eastAsia="Century Gothic" w:hAnsi="Arial" w:cs="Arial"/>
          <w:b/>
          <w:bCs/>
          <w:color w:val="000000" w:themeColor="text1"/>
          <w:spacing w:val="2"/>
          <w:sz w:val="16"/>
          <w:szCs w:val="16"/>
          <w:lang w:val="it-IT"/>
        </w:rPr>
        <w:t>06</w:t>
      </w:r>
      <w:r w:rsidR="007D364C">
        <w:rPr>
          <w:rFonts w:ascii="Arial" w:eastAsia="Century Gothic" w:hAnsi="Arial" w:cs="Arial"/>
          <w:b/>
          <w:bCs/>
          <w:color w:val="000000" w:themeColor="text1"/>
          <w:spacing w:val="2"/>
          <w:sz w:val="16"/>
          <w:szCs w:val="16"/>
          <w:lang w:val="it-IT"/>
        </w:rPr>
        <w:t>.</w:t>
      </w:r>
      <w:r w:rsidRPr="00EF1E53">
        <w:rPr>
          <w:rFonts w:ascii="Arial" w:eastAsia="Century Gothic" w:hAnsi="Arial" w:cs="Arial"/>
          <w:b/>
          <w:bCs/>
          <w:color w:val="000000" w:themeColor="text1"/>
          <w:spacing w:val="2"/>
          <w:sz w:val="16"/>
          <w:szCs w:val="16"/>
          <w:lang w:val="it-IT"/>
        </w:rPr>
        <w:t>6065512</w:t>
      </w:r>
      <w:r w:rsidRPr="00EF1E53">
        <w:rPr>
          <w:rFonts w:ascii="Arial" w:eastAsia="Century Gothic" w:hAnsi="Arial" w:cs="Arial"/>
          <w:b/>
          <w:bCs/>
          <w:color w:val="000000" w:themeColor="text1"/>
          <w:sz w:val="16"/>
          <w:szCs w:val="16"/>
          <w:lang w:val="it-IT"/>
        </w:rPr>
        <w:t>0</w:t>
      </w:r>
      <w:r w:rsidR="00FA48FD" w:rsidRPr="00EF1E53">
        <w:rPr>
          <w:rFonts w:ascii="Arial" w:eastAsia="Century Gothic" w:hAnsi="Arial" w:cs="Arial"/>
          <w:color w:val="000000" w:themeColor="text1"/>
          <w:sz w:val="16"/>
          <w:szCs w:val="16"/>
          <w:lang w:val="it-IT"/>
        </w:rPr>
        <w:t xml:space="preserve"> - </w:t>
      </w:r>
      <w:r w:rsidR="006E33AC" w:rsidRPr="00EF1E53">
        <w:rPr>
          <w:rFonts w:ascii="Arial" w:eastAsia="Century Gothic" w:hAnsi="Arial" w:cs="Arial"/>
          <w:color w:val="000000" w:themeColor="text1"/>
          <w:spacing w:val="3"/>
          <w:position w:val="-1"/>
          <w:sz w:val="16"/>
          <w:szCs w:val="16"/>
          <w:lang w:val="it-IT"/>
        </w:rPr>
        <w:t>E-mail</w:t>
      </w:r>
      <w:r w:rsidR="004000CC" w:rsidRPr="00EF1E53">
        <w:rPr>
          <w:rFonts w:ascii="Arial" w:eastAsia="Century Gothic" w:hAnsi="Arial" w:cs="Arial"/>
          <w:color w:val="000000" w:themeColor="text1"/>
          <w:position w:val="-1"/>
          <w:sz w:val="16"/>
          <w:szCs w:val="16"/>
          <w:lang w:val="it-IT"/>
        </w:rPr>
        <w:t>:</w:t>
      </w:r>
      <w:r w:rsidR="00317E68">
        <w:rPr>
          <w:rFonts w:ascii="Arial" w:eastAsia="Century Gothic" w:hAnsi="Arial" w:cs="Arial"/>
          <w:color w:val="000000" w:themeColor="text1"/>
          <w:position w:val="-1"/>
          <w:sz w:val="16"/>
          <w:szCs w:val="16"/>
          <w:lang w:val="it-IT"/>
        </w:rPr>
        <w:t xml:space="preserve"> </w:t>
      </w:r>
      <w:hyperlink r:id="rId9" w:history="1">
        <w:r w:rsidR="00317E68" w:rsidRPr="00EE7F19">
          <w:rPr>
            <w:rStyle w:val="Collegamentoipertestuale"/>
            <w:rFonts w:ascii="Arial" w:eastAsia="Century Gothic" w:hAnsi="Arial" w:cs="Arial"/>
            <w:position w:val="-1"/>
            <w:sz w:val="16"/>
            <w:szCs w:val="16"/>
            <w:lang w:val="it-IT"/>
          </w:rPr>
          <w:t>info@assicura-professionisti.it</w:t>
        </w:r>
      </w:hyperlink>
      <w:r w:rsidR="00317E68">
        <w:rPr>
          <w:rFonts w:ascii="Arial" w:eastAsia="Century Gothic" w:hAnsi="Arial" w:cs="Arial"/>
          <w:color w:val="000000" w:themeColor="text1"/>
          <w:position w:val="-1"/>
          <w:sz w:val="16"/>
          <w:szCs w:val="16"/>
          <w:lang w:val="it-IT"/>
        </w:rPr>
        <w:t xml:space="preserve"> </w:t>
      </w:r>
      <w:r w:rsidR="00317E68">
        <w:rPr>
          <w:rStyle w:val="Collegamentoipertestuale"/>
          <w:rFonts w:ascii="Arial" w:eastAsia="Century Gothic" w:hAnsi="Arial" w:cs="Arial"/>
          <w:color w:val="000000" w:themeColor="text1"/>
          <w:spacing w:val="1"/>
          <w:position w:val="-1"/>
          <w:sz w:val="16"/>
          <w:szCs w:val="16"/>
          <w:u w:val="none"/>
          <w:lang w:val="it-IT"/>
        </w:rPr>
        <w:t>–</w:t>
      </w:r>
      <w:r w:rsidR="00FA48FD" w:rsidRPr="00EF1E53">
        <w:rPr>
          <w:rStyle w:val="Collegamentoipertestuale"/>
          <w:rFonts w:ascii="Arial" w:eastAsia="Century Gothic" w:hAnsi="Arial" w:cs="Arial"/>
          <w:color w:val="000000" w:themeColor="text1"/>
          <w:spacing w:val="1"/>
          <w:position w:val="-1"/>
          <w:sz w:val="16"/>
          <w:szCs w:val="16"/>
          <w:u w:val="none"/>
          <w:lang w:val="it-IT"/>
        </w:rPr>
        <w:t xml:space="preserve"> </w:t>
      </w:r>
      <w:r w:rsidR="00E30AAF" w:rsidRPr="00EF1E53">
        <w:rPr>
          <w:rFonts w:ascii="Arial" w:hAnsi="Arial" w:cs="Arial"/>
          <w:color w:val="000000" w:themeColor="text1"/>
          <w:sz w:val="16"/>
          <w:szCs w:val="16"/>
          <w:lang w:val="it-IT"/>
        </w:rPr>
        <w:t>P</w:t>
      </w:r>
      <w:r w:rsidR="00BC31AD">
        <w:rPr>
          <w:rFonts w:ascii="Arial" w:hAnsi="Arial" w:cs="Arial"/>
          <w:color w:val="000000" w:themeColor="text1"/>
          <w:sz w:val="16"/>
          <w:szCs w:val="16"/>
          <w:lang w:val="it-IT"/>
        </w:rPr>
        <w:t>EC</w:t>
      </w:r>
      <w:r w:rsidR="00317E68">
        <w:rPr>
          <w:rFonts w:ascii="Arial" w:hAnsi="Arial" w:cs="Arial"/>
          <w:color w:val="000000" w:themeColor="text1"/>
          <w:sz w:val="16"/>
          <w:szCs w:val="16"/>
          <w:lang w:val="it-IT"/>
        </w:rPr>
        <w:t xml:space="preserve">: </w:t>
      </w:r>
      <w:hyperlink r:id="rId10" w:history="1">
        <w:r w:rsidR="00317E68" w:rsidRPr="00EE7F19">
          <w:rPr>
            <w:rStyle w:val="Collegamentoipertestuale"/>
            <w:rFonts w:ascii="Arial" w:hAnsi="Arial" w:cs="Arial"/>
            <w:sz w:val="16"/>
            <w:szCs w:val="16"/>
            <w:lang w:val="it-IT"/>
          </w:rPr>
          <w:t>assicura-professionisti@pec.it</w:t>
        </w:r>
      </w:hyperlink>
      <w:r w:rsidR="00317E68">
        <w:rPr>
          <w:rFonts w:ascii="Arial" w:hAnsi="Arial" w:cs="Arial"/>
          <w:color w:val="000000" w:themeColor="text1"/>
          <w:sz w:val="16"/>
          <w:szCs w:val="16"/>
          <w:lang w:val="it-IT"/>
        </w:rPr>
        <w:t xml:space="preserve"> </w:t>
      </w:r>
      <w:r w:rsidR="009124C3">
        <w:rPr>
          <w:rFonts w:ascii="Arial" w:hAnsi="Arial" w:cs="Arial"/>
          <w:sz w:val="16"/>
          <w:szCs w:val="16"/>
          <w:lang w:val="it-IT"/>
        </w:rPr>
        <w:t xml:space="preserve">- </w:t>
      </w:r>
      <w:r w:rsidR="004E2F1F" w:rsidRPr="00EF1E53">
        <w:rPr>
          <w:rFonts w:ascii="Arial" w:eastAsia="Century Gothic" w:hAnsi="Arial" w:cs="Arial"/>
          <w:color w:val="000000" w:themeColor="text1"/>
          <w:spacing w:val="-1"/>
          <w:sz w:val="16"/>
          <w:szCs w:val="16"/>
          <w:lang w:val="it-IT"/>
        </w:rPr>
        <w:t>Website</w:t>
      </w:r>
      <w:r w:rsidR="004000CC" w:rsidRPr="00EF1E53">
        <w:rPr>
          <w:rFonts w:ascii="Arial" w:eastAsia="Century Gothic" w:hAnsi="Arial" w:cs="Arial"/>
          <w:color w:val="000000" w:themeColor="text1"/>
          <w:sz w:val="16"/>
          <w:szCs w:val="16"/>
          <w:lang w:val="it-IT"/>
        </w:rPr>
        <w:t>:</w:t>
      </w:r>
      <w:r w:rsidR="00517E82">
        <w:rPr>
          <w:rFonts w:ascii="Arial" w:eastAsia="Century Gothic" w:hAnsi="Arial" w:cs="Arial"/>
          <w:color w:val="000000" w:themeColor="text1"/>
          <w:sz w:val="16"/>
          <w:szCs w:val="16"/>
          <w:lang w:val="it-IT"/>
        </w:rPr>
        <w:t xml:space="preserve"> </w:t>
      </w:r>
      <w:hyperlink r:id="rId11" w:history="1">
        <w:r w:rsidR="00745F38" w:rsidRPr="00E26308">
          <w:rPr>
            <w:rStyle w:val="Collegamentoipertestuale"/>
            <w:rFonts w:ascii="Arial" w:eastAsia="Century Gothic" w:hAnsi="Arial" w:cs="Arial"/>
            <w:sz w:val="16"/>
            <w:szCs w:val="16"/>
            <w:lang w:val="it-IT"/>
          </w:rPr>
          <w:t>www.assicura-professionisti.it</w:t>
        </w:r>
      </w:hyperlink>
      <w:r w:rsidR="00FA48FD" w:rsidRPr="00EF1E53">
        <w:rPr>
          <w:rFonts w:ascii="Arial" w:eastAsia="Century Gothic" w:hAnsi="Arial" w:cs="Arial"/>
          <w:color w:val="000000" w:themeColor="text1"/>
          <w:sz w:val="16"/>
          <w:szCs w:val="16"/>
          <w:lang w:val="it-IT"/>
        </w:rPr>
        <w:t xml:space="preserve">  </w:t>
      </w:r>
    </w:p>
    <w:p w14:paraId="474F8674" w14:textId="7AD8A4FB" w:rsidR="004E2F1F" w:rsidRPr="00326F38" w:rsidRDefault="009473D4" w:rsidP="00FA48FD">
      <w:pPr>
        <w:tabs>
          <w:tab w:val="left" w:pos="3969"/>
        </w:tabs>
        <w:jc w:val="both"/>
        <w:rPr>
          <w:rFonts w:ascii="Arial" w:eastAsia="Century Gothic" w:hAnsi="Arial" w:cs="Arial"/>
          <w:b/>
          <w:bCs/>
          <w:color w:val="000000" w:themeColor="text1"/>
          <w:spacing w:val="2"/>
          <w:sz w:val="16"/>
          <w:szCs w:val="16"/>
          <w:lang w:val="it-IT"/>
        </w:rPr>
      </w:pPr>
      <w:r w:rsidRPr="009473D4">
        <w:rPr>
          <w:rFonts w:ascii="Arial" w:eastAsia="Century Gothic" w:hAnsi="Arial" w:cs="Arial"/>
          <w:b/>
          <w:bCs/>
          <w:color w:val="000000" w:themeColor="text1"/>
          <w:spacing w:val="2"/>
          <w:sz w:val="16"/>
          <w:szCs w:val="16"/>
          <w:lang w:val="it-IT"/>
        </w:rPr>
        <w:t xml:space="preserve">L’intermediario esercita </w:t>
      </w:r>
      <w:r w:rsidR="009D3955">
        <w:rPr>
          <w:rFonts w:ascii="Arial" w:eastAsia="Century Gothic" w:hAnsi="Arial" w:cs="Arial"/>
          <w:color w:val="000000" w:themeColor="text1"/>
          <w:spacing w:val="2"/>
          <w:sz w:val="16"/>
          <w:szCs w:val="16"/>
          <w:lang w:val="it-IT"/>
        </w:rPr>
        <w:t>a</w:t>
      </w:r>
      <w:r w:rsidR="005E7F77">
        <w:rPr>
          <w:rFonts w:ascii="Arial" w:eastAsia="Century Gothic" w:hAnsi="Arial" w:cs="Arial"/>
          <w:color w:val="000000" w:themeColor="text1"/>
          <w:spacing w:val="2"/>
          <w:sz w:val="16"/>
          <w:szCs w:val="16"/>
          <w:lang w:val="it-IT"/>
        </w:rPr>
        <w:t xml:space="preserve">ttività </w:t>
      </w:r>
      <w:r w:rsidRPr="005E7F77">
        <w:rPr>
          <w:rFonts w:ascii="Arial" w:eastAsia="Century Gothic" w:hAnsi="Arial" w:cs="Arial"/>
          <w:color w:val="000000" w:themeColor="text1"/>
          <w:spacing w:val="2"/>
          <w:sz w:val="16"/>
          <w:szCs w:val="16"/>
          <w:lang w:val="it-IT"/>
        </w:rPr>
        <w:t>d</w:t>
      </w:r>
      <w:r w:rsidRPr="009473D4">
        <w:rPr>
          <w:rFonts w:ascii="Arial" w:eastAsia="Century Gothic" w:hAnsi="Arial" w:cs="Arial"/>
          <w:b/>
          <w:bCs/>
          <w:color w:val="000000" w:themeColor="text1"/>
          <w:spacing w:val="2"/>
          <w:sz w:val="16"/>
          <w:szCs w:val="16"/>
          <w:lang w:val="it-IT"/>
        </w:rPr>
        <w:t xml:space="preserve">i distribuzione assicurativa ai sensi del </w:t>
      </w:r>
      <w:r w:rsidR="00326F38" w:rsidRPr="00326F38">
        <w:rPr>
          <w:rFonts w:ascii="Arial" w:eastAsia="Century Gothic" w:hAnsi="Arial" w:cs="Arial"/>
          <w:b/>
          <w:bCs/>
          <w:color w:val="000000" w:themeColor="text1"/>
          <w:spacing w:val="2"/>
          <w:sz w:val="16"/>
          <w:szCs w:val="16"/>
          <w:lang w:val="it-IT"/>
        </w:rPr>
        <w:t>Codice delle Assicurazioni Private (</w:t>
      </w:r>
      <w:r w:rsidR="00326F38" w:rsidRPr="00326F38">
        <w:rPr>
          <w:rFonts w:ascii="Arial" w:eastAsia="Century Gothic" w:hAnsi="Arial" w:cs="Arial"/>
          <w:color w:val="000000" w:themeColor="text1"/>
          <w:spacing w:val="2"/>
          <w:sz w:val="16"/>
          <w:szCs w:val="16"/>
          <w:lang w:val="it-IT"/>
        </w:rPr>
        <w:t>CAP</w:t>
      </w:r>
      <w:r w:rsidR="00326F38" w:rsidRPr="00326F38">
        <w:rPr>
          <w:rFonts w:ascii="Arial" w:eastAsia="Century Gothic" w:hAnsi="Arial" w:cs="Arial"/>
          <w:b/>
          <w:bCs/>
          <w:color w:val="000000" w:themeColor="text1"/>
          <w:spacing w:val="2"/>
          <w:sz w:val="16"/>
          <w:szCs w:val="16"/>
          <w:lang w:val="it-IT"/>
        </w:rPr>
        <w:t>)</w:t>
      </w:r>
      <w:r w:rsidR="00326F38">
        <w:rPr>
          <w:rFonts w:ascii="Arial" w:eastAsia="Century Gothic" w:hAnsi="Arial" w:cs="Arial"/>
          <w:b/>
          <w:bCs/>
          <w:color w:val="000000" w:themeColor="text1"/>
          <w:spacing w:val="2"/>
          <w:sz w:val="16"/>
          <w:szCs w:val="16"/>
          <w:lang w:val="it-IT"/>
        </w:rPr>
        <w:t>.</w:t>
      </w:r>
    </w:p>
    <w:p w14:paraId="69C149F0" w14:textId="77777777" w:rsidR="004A14EA" w:rsidRPr="00EF1E53" w:rsidRDefault="004A14EA" w:rsidP="00C31754">
      <w:pPr>
        <w:spacing w:before="22" w:line="251" w:lineRule="auto"/>
        <w:ind w:right="70"/>
        <w:jc w:val="both"/>
        <w:rPr>
          <w:rFonts w:ascii="Arial" w:eastAsia="Century Gothic" w:hAnsi="Arial" w:cs="Arial"/>
          <w:b/>
          <w:color w:val="000000" w:themeColor="text1"/>
          <w:sz w:val="16"/>
          <w:szCs w:val="16"/>
          <w:lang w:val="it-IT"/>
        </w:rPr>
      </w:pPr>
    </w:p>
    <w:p w14:paraId="4483531B" w14:textId="765B4876" w:rsidR="00C31754" w:rsidRDefault="00FA48FD" w:rsidP="00C31754">
      <w:pPr>
        <w:spacing w:before="22" w:line="251" w:lineRule="auto"/>
        <w:ind w:right="70"/>
        <w:jc w:val="both"/>
        <w:rPr>
          <w:rFonts w:ascii="Arial" w:eastAsia="Century Gothic" w:hAnsi="Arial" w:cs="Arial"/>
          <w:b/>
          <w:color w:val="000000" w:themeColor="text1"/>
          <w:sz w:val="16"/>
          <w:szCs w:val="16"/>
          <w:lang w:val="it-IT"/>
        </w:rPr>
      </w:pPr>
      <w:r w:rsidRPr="00EF1E53">
        <w:rPr>
          <w:rFonts w:ascii="Arial" w:eastAsia="Century Gothic" w:hAnsi="Arial" w:cs="Arial"/>
          <w:b/>
          <w:color w:val="000000" w:themeColor="text1"/>
          <w:sz w:val="16"/>
          <w:szCs w:val="16"/>
          <w:lang w:val="it-IT"/>
        </w:rPr>
        <w:t>L’attività di distribuzione svolta dall’intermediario è sorvegliata dall’</w:t>
      </w:r>
      <w:r w:rsidR="00D918DB">
        <w:rPr>
          <w:rFonts w:ascii="Arial" w:eastAsia="Century Gothic" w:hAnsi="Arial" w:cs="Arial"/>
          <w:b/>
          <w:color w:val="000000" w:themeColor="text1"/>
          <w:sz w:val="16"/>
          <w:szCs w:val="16"/>
          <w:lang w:val="it-IT"/>
        </w:rPr>
        <w:t>A</w:t>
      </w:r>
      <w:r w:rsidRPr="00EF1E53">
        <w:rPr>
          <w:rFonts w:ascii="Arial" w:eastAsia="Century Gothic" w:hAnsi="Arial" w:cs="Arial"/>
          <w:b/>
          <w:color w:val="000000" w:themeColor="text1"/>
          <w:sz w:val="16"/>
          <w:szCs w:val="16"/>
          <w:lang w:val="it-IT"/>
        </w:rPr>
        <w:t>utorità di vigilanza IVASS</w:t>
      </w:r>
      <w:r w:rsidR="005C5852">
        <w:rPr>
          <w:rFonts w:ascii="Arial" w:eastAsia="Century Gothic" w:hAnsi="Arial" w:cs="Arial"/>
          <w:b/>
          <w:color w:val="000000" w:themeColor="text1"/>
          <w:sz w:val="16"/>
          <w:szCs w:val="16"/>
          <w:lang w:val="it-IT"/>
        </w:rPr>
        <w:t xml:space="preserve"> </w:t>
      </w:r>
      <w:r w:rsidRPr="00EF1E53">
        <w:rPr>
          <w:rFonts w:ascii="Arial" w:eastAsia="Century Gothic" w:hAnsi="Arial" w:cs="Arial"/>
          <w:b/>
          <w:color w:val="000000" w:themeColor="text1"/>
          <w:sz w:val="16"/>
          <w:szCs w:val="16"/>
          <w:lang w:val="it-IT"/>
        </w:rPr>
        <w:t>-</w:t>
      </w:r>
      <w:r w:rsidR="005C5852">
        <w:rPr>
          <w:rFonts w:ascii="Arial" w:eastAsia="Century Gothic" w:hAnsi="Arial" w:cs="Arial"/>
          <w:b/>
          <w:color w:val="000000" w:themeColor="text1"/>
          <w:sz w:val="16"/>
          <w:szCs w:val="16"/>
          <w:lang w:val="it-IT"/>
        </w:rPr>
        <w:t xml:space="preserve"> </w:t>
      </w:r>
      <w:r w:rsidR="00C31754" w:rsidRPr="00EF1E53">
        <w:rPr>
          <w:rFonts w:ascii="Arial" w:eastAsia="Century Gothic" w:hAnsi="Arial" w:cs="Arial"/>
          <w:b/>
          <w:color w:val="000000" w:themeColor="text1"/>
          <w:sz w:val="16"/>
          <w:szCs w:val="16"/>
          <w:lang w:val="it-IT"/>
        </w:rPr>
        <w:t>Via del Quirinale</w:t>
      </w:r>
      <w:r w:rsidR="00D918DB">
        <w:rPr>
          <w:rFonts w:ascii="Arial" w:eastAsia="Century Gothic" w:hAnsi="Arial" w:cs="Arial"/>
          <w:b/>
          <w:color w:val="000000" w:themeColor="text1"/>
          <w:sz w:val="16"/>
          <w:szCs w:val="16"/>
          <w:lang w:val="it-IT"/>
        </w:rPr>
        <w:t>,</w:t>
      </w:r>
      <w:r w:rsidR="00C31754" w:rsidRPr="00EF1E53">
        <w:rPr>
          <w:rFonts w:ascii="Arial" w:eastAsia="Century Gothic" w:hAnsi="Arial" w:cs="Arial"/>
          <w:b/>
          <w:color w:val="000000" w:themeColor="text1"/>
          <w:sz w:val="16"/>
          <w:szCs w:val="16"/>
          <w:lang w:val="it-IT"/>
        </w:rPr>
        <w:t xml:space="preserve"> 21</w:t>
      </w:r>
      <w:r w:rsidR="005C5852">
        <w:rPr>
          <w:rFonts w:ascii="Arial" w:eastAsia="Century Gothic" w:hAnsi="Arial" w:cs="Arial"/>
          <w:b/>
          <w:color w:val="000000" w:themeColor="text1"/>
          <w:sz w:val="16"/>
          <w:szCs w:val="16"/>
          <w:lang w:val="it-IT"/>
        </w:rPr>
        <w:t xml:space="preserve"> </w:t>
      </w:r>
      <w:r w:rsidR="00C31754" w:rsidRPr="00EF1E53">
        <w:rPr>
          <w:rFonts w:ascii="Arial" w:eastAsia="Century Gothic" w:hAnsi="Arial" w:cs="Arial"/>
          <w:b/>
          <w:color w:val="000000" w:themeColor="text1"/>
          <w:sz w:val="16"/>
          <w:szCs w:val="16"/>
          <w:lang w:val="it-IT"/>
        </w:rPr>
        <w:t>- 00187 Roma</w:t>
      </w:r>
      <w:r w:rsidRPr="00EF1E53">
        <w:rPr>
          <w:rFonts w:ascii="Arial" w:eastAsia="Century Gothic" w:hAnsi="Arial" w:cs="Arial"/>
          <w:b/>
          <w:color w:val="000000" w:themeColor="text1"/>
          <w:sz w:val="16"/>
          <w:szCs w:val="16"/>
          <w:lang w:val="it-IT"/>
        </w:rPr>
        <w:t>.</w:t>
      </w:r>
    </w:p>
    <w:p w14:paraId="237581D9" w14:textId="77777777" w:rsidR="00CC0114" w:rsidRDefault="00CC0114" w:rsidP="00C31754">
      <w:pPr>
        <w:spacing w:before="22" w:line="251" w:lineRule="auto"/>
        <w:ind w:right="70"/>
        <w:jc w:val="both"/>
        <w:rPr>
          <w:rFonts w:ascii="Arial" w:eastAsia="Century Gothic" w:hAnsi="Arial" w:cs="Arial"/>
          <w:b/>
          <w:color w:val="000000" w:themeColor="text1"/>
          <w:sz w:val="16"/>
          <w:szCs w:val="16"/>
          <w:lang w:val="it-IT"/>
        </w:rPr>
      </w:pPr>
    </w:p>
    <w:tbl>
      <w:tblPr>
        <w:tblStyle w:val="Grigliatabella"/>
        <w:tblW w:w="0" w:type="auto"/>
        <w:tblInd w:w="108" w:type="dxa"/>
        <w:tblLook w:val="04A0" w:firstRow="1" w:lastRow="0" w:firstColumn="1" w:lastColumn="0" w:noHBand="0" w:noVBand="1"/>
      </w:tblPr>
      <w:tblGrid>
        <w:gridCol w:w="9494"/>
      </w:tblGrid>
      <w:tr w:rsidR="00F9051A" w:rsidRPr="00317E68" w14:paraId="7E8A8BF0" w14:textId="77777777" w:rsidTr="001E5F4D">
        <w:tc>
          <w:tcPr>
            <w:tcW w:w="9702" w:type="dxa"/>
            <w:tcBorders>
              <w:top w:val="double" w:sz="4" w:space="0" w:color="auto"/>
              <w:left w:val="double" w:sz="4" w:space="0" w:color="auto"/>
              <w:bottom w:val="double" w:sz="4" w:space="0" w:color="auto"/>
              <w:right w:val="double" w:sz="4" w:space="0" w:color="auto"/>
            </w:tcBorders>
          </w:tcPr>
          <w:p w14:paraId="5E0111BB" w14:textId="77777777" w:rsidR="00DA158D" w:rsidRPr="00DA158D" w:rsidRDefault="00DA158D" w:rsidP="00BB4767">
            <w:pPr>
              <w:spacing w:before="22" w:line="251" w:lineRule="auto"/>
              <w:ind w:right="70"/>
              <w:rPr>
                <w:rFonts w:ascii="Arial" w:eastAsia="Times New Roman" w:hAnsi="Arial" w:cs="Arial"/>
                <w:b/>
                <w:bCs/>
                <w:color w:val="000000" w:themeColor="text1"/>
                <w:kern w:val="0"/>
                <w:sz w:val="16"/>
                <w:szCs w:val="16"/>
                <w:highlight w:val="lightGray"/>
                <w:u w:val="single"/>
                <w:lang w:val="it-IT" w:eastAsia="en-US"/>
              </w:rPr>
            </w:pPr>
          </w:p>
          <w:p w14:paraId="34142390" w14:textId="77777777" w:rsidR="00DA158D" w:rsidRDefault="00BB4767" w:rsidP="00BB4767">
            <w:pPr>
              <w:spacing w:before="22" w:line="251" w:lineRule="auto"/>
              <w:ind w:right="70"/>
              <w:rPr>
                <w:rFonts w:ascii="Arial" w:eastAsia="Times New Roman" w:hAnsi="Arial" w:cs="Arial"/>
                <w:b/>
                <w:bCs/>
                <w:color w:val="000000" w:themeColor="text1"/>
                <w:kern w:val="0"/>
                <w:sz w:val="16"/>
                <w:szCs w:val="16"/>
                <w:u w:val="single"/>
                <w:lang w:val="it-IT" w:eastAsia="en-US"/>
              </w:rPr>
            </w:pPr>
            <w:r w:rsidRPr="00DA158D">
              <w:rPr>
                <w:rFonts w:ascii="Arial" w:eastAsia="Times New Roman" w:hAnsi="Arial" w:cs="Arial"/>
                <w:b/>
                <w:bCs/>
                <w:color w:val="000000" w:themeColor="text1"/>
                <w:kern w:val="0"/>
                <w:sz w:val="16"/>
                <w:szCs w:val="16"/>
                <w:u w:val="single"/>
                <w:lang w:val="it-IT" w:eastAsia="en-US"/>
              </w:rPr>
              <w:t>Verifica iscrizione RUI</w:t>
            </w:r>
          </w:p>
          <w:p w14:paraId="5632638B" w14:textId="477A2617" w:rsidR="00F9051A" w:rsidRPr="00FA7569" w:rsidRDefault="00BB4767" w:rsidP="00BB4767">
            <w:pPr>
              <w:spacing w:before="22" w:line="251" w:lineRule="auto"/>
              <w:ind w:right="70"/>
              <w:rPr>
                <w:rFonts w:ascii="Arial" w:eastAsia="Times New Roman" w:hAnsi="Arial" w:cs="Arial"/>
                <w:color w:val="000000" w:themeColor="text1"/>
                <w:kern w:val="0"/>
                <w:sz w:val="16"/>
                <w:szCs w:val="16"/>
                <w:lang w:val="it-IT" w:eastAsia="en-US"/>
              </w:rPr>
            </w:pPr>
            <w:r w:rsidRPr="00DA158D">
              <w:rPr>
                <w:rFonts w:ascii="Arial" w:eastAsia="Times New Roman" w:hAnsi="Arial" w:cs="Arial"/>
                <w:b/>
                <w:bCs/>
                <w:color w:val="000000" w:themeColor="text1"/>
                <w:kern w:val="0"/>
                <w:sz w:val="16"/>
                <w:szCs w:val="16"/>
                <w:u w:val="single"/>
                <w:lang w:val="it-IT" w:eastAsia="en-US"/>
              </w:rPr>
              <w:br/>
            </w:r>
            <w:r w:rsidRPr="00FA7569">
              <w:rPr>
                <w:rFonts w:ascii="Arial" w:eastAsia="Times New Roman" w:hAnsi="Arial" w:cs="Arial"/>
                <w:color w:val="000000" w:themeColor="text1"/>
                <w:kern w:val="0"/>
                <w:sz w:val="16"/>
                <w:szCs w:val="16"/>
                <w:lang w:val="it-IT" w:eastAsia="en-US"/>
              </w:rPr>
              <w:t>Gli estremi identificativi e di iscrizione dell’intermediario possono essere verificati sul sito IVASS (</w:t>
            </w:r>
            <w:hyperlink r:id="rId12" w:tgtFrame="_new" w:history="1">
              <w:r w:rsidRPr="00FA7569">
                <w:rPr>
                  <w:rFonts w:ascii="Arial" w:eastAsia="Times New Roman" w:hAnsi="Arial" w:cs="Arial"/>
                  <w:color w:val="000000" w:themeColor="text1"/>
                  <w:kern w:val="0"/>
                  <w:sz w:val="16"/>
                  <w:szCs w:val="16"/>
                  <w:lang w:val="it-IT" w:eastAsia="en-US"/>
                </w:rPr>
                <w:t>www.ivass.it</w:t>
              </w:r>
            </w:hyperlink>
            <w:r w:rsidRPr="00FA7569">
              <w:rPr>
                <w:rFonts w:ascii="Arial" w:eastAsia="Times New Roman" w:hAnsi="Arial" w:cs="Arial"/>
                <w:color w:val="000000" w:themeColor="text1"/>
                <w:kern w:val="0"/>
                <w:sz w:val="16"/>
                <w:szCs w:val="16"/>
                <w:lang w:val="it-IT" w:eastAsia="en-US"/>
              </w:rPr>
              <w:t>) – Registro Unico degli Intermediari (RUI).</w:t>
            </w:r>
          </w:p>
          <w:p w14:paraId="41B6027F" w14:textId="56B44D29" w:rsidR="00DA158D" w:rsidRPr="00DA158D" w:rsidRDefault="00DA158D" w:rsidP="00BB4767">
            <w:pPr>
              <w:spacing w:before="22" w:line="251" w:lineRule="auto"/>
              <w:ind w:right="70"/>
              <w:rPr>
                <w:rFonts w:ascii="Arial" w:eastAsia="Century Gothic" w:hAnsi="Arial" w:cs="Arial"/>
                <w:b/>
                <w:color w:val="000000" w:themeColor="text1"/>
                <w:sz w:val="16"/>
                <w:szCs w:val="16"/>
                <w:highlight w:val="lightGray"/>
                <w:lang w:val="it-IT"/>
              </w:rPr>
            </w:pPr>
          </w:p>
        </w:tc>
      </w:tr>
    </w:tbl>
    <w:p w14:paraId="60EEE7BC" w14:textId="77777777" w:rsidR="00FA48FD" w:rsidRPr="00EF1E53" w:rsidRDefault="00FA48FD" w:rsidP="00C31754">
      <w:pPr>
        <w:spacing w:line="200" w:lineRule="exact"/>
        <w:jc w:val="both"/>
        <w:rPr>
          <w:rFonts w:ascii="Arial" w:hAnsi="Arial" w:cs="Arial"/>
          <w:sz w:val="16"/>
          <w:szCs w:val="16"/>
          <w:lang w:val="it-IT"/>
        </w:rPr>
      </w:pPr>
    </w:p>
    <w:p w14:paraId="508C8AF6" w14:textId="77777777" w:rsidR="00952E69" w:rsidRDefault="00952E69" w:rsidP="00FA48FD">
      <w:pPr>
        <w:spacing w:line="200" w:lineRule="exact"/>
        <w:jc w:val="center"/>
        <w:rPr>
          <w:rFonts w:ascii="Arial" w:eastAsia="Century Gothic" w:hAnsi="Arial" w:cs="Arial"/>
          <w:b/>
          <w:color w:val="000000" w:themeColor="text1"/>
          <w:sz w:val="16"/>
          <w:szCs w:val="16"/>
          <w:u w:val="single"/>
          <w:lang w:val="it-IT"/>
        </w:rPr>
      </w:pPr>
    </w:p>
    <w:p w14:paraId="668E0B47" w14:textId="3ABBE160" w:rsidR="00FA48FD" w:rsidRPr="00EF1E53" w:rsidRDefault="00FA48FD" w:rsidP="00FA48FD">
      <w:pPr>
        <w:spacing w:line="200" w:lineRule="exact"/>
        <w:jc w:val="center"/>
        <w:rPr>
          <w:rFonts w:ascii="Arial" w:eastAsia="Century Gothic" w:hAnsi="Arial" w:cs="Arial"/>
          <w:b/>
          <w:color w:val="000000" w:themeColor="text1"/>
          <w:sz w:val="16"/>
          <w:szCs w:val="16"/>
          <w:u w:val="single"/>
          <w:lang w:val="it-IT"/>
        </w:rPr>
      </w:pPr>
      <w:r w:rsidRPr="00EF1E53">
        <w:rPr>
          <w:rFonts w:ascii="Arial" w:eastAsia="Century Gothic" w:hAnsi="Arial" w:cs="Arial"/>
          <w:b/>
          <w:color w:val="000000" w:themeColor="text1"/>
          <w:sz w:val="16"/>
          <w:szCs w:val="16"/>
          <w:u w:val="single"/>
          <w:lang w:val="it-IT"/>
        </w:rPr>
        <w:t>SEZIONE II - INFORMAZIONI SUL MODELLO DI DISTRIBUZIONE</w:t>
      </w:r>
    </w:p>
    <w:p w14:paraId="60B0EBF4" w14:textId="54FD5E38" w:rsidR="00FA48FD" w:rsidRPr="00CF0D1A" w:rsidRDefault="00493732" w:rsidP="00FA71C4">
      <w:pPr>
        <w:spacing w:before="28" w:line="240" w:lineRule="exact"/>
        <w:ind w:right="93"/>
        <w:jc w:val="both"/>
        <w:rPr>
          <w:rFonts w:ascii="Arial" w:eastAsia="Century Gothic" w:hAnsi="Arial" w:cs="Arial"/>
          <w:bCs/>
          <w:color w:val="000000" w:themeColor="text1"/>
          <w:sz w:val="16"/>
          <w:szCs w:val="16"/>
          <w:lang w:val="it-IT"/>
        </w:rPr>
      </w:pPr>
      <w:r w:rsidRPr="00EF1E53">
        <w:rPr>
          <w:rFonts w:ascii="Arial" w:eastAsia="Century Gothic" w:hAnsi="Arial" w:cs="Arial"/>
          <w:bCs/>
          <w:color w:val="000000" w:themeColor="text1"/>
          <w:sz w:val="16"/>
          <w:szCs w:val="16"/>
          <w:lang w:val="it-IT"/>
        </w:rPr>
        <w:t>I contratti assicurativi</w:t>
      </w:r>
      <w:r w:rsidR="00FA71C4" w:rsidRPr="00EF1E53">
        <w:rPr>
          <w:rFonts w:ascii="Arial" w:eastAsia="Century Gothic" w:hAnsi="Arial" w:cs="Arial"/>
          <w:bCs/>
          <w:color w:val="000000" w:themeColor="text1"/>
          <w:sz w:val="16"/>
          <w:szCs w:val="16"/>
          <w:lang w:val="it-IT"/>
        </w:rPr>
        <w:t>,</w:t>
      </w:r>
      <w:r w:rsidRPr="00EF1E53">
        <w:rPr>
          <w:rFonts w:ascii="Arial" w:eastAsia="Century Gothic" w:hAnsi="Arial" w:cs="Arial"/>
          <w:bCs/>
          <w:color w:val="000000" w:themeColor="text1"/>
          <w:sz w:val="16"/>
          <w:szCs w:val="16"/>
          <w:lang w:val="it-IT"/>
        </w:rPr>
        <w:t xml:space="preserve"> </w:t>
      </w:r>
      <w:r w:rsidR="00FA71C4" w:rsidRPr="00EF1E53">
        <w:rPr>
          <w:rFonts w:ascii="Arial" w:eastAsia="Century Gothic" w:hAnsi="Arial" w:cs="Arial"/>
          <w:bCs/>
          <w:color w:val="000000" w:themeColor="text1"/>
          <w:sz w:val="16"/>
          <w:szCs w:val="16"/>
          <w:lang w:val="it-IT"/>
        </w:rPr>
        <w:t xml:space="preserve">proposti </w:t>
      </w:r>
      <w:r w:rsidR="00E72E62">
        <w:rPr>
          <w:rFonts w:ascii="Arial" w:eastAsia="Century Gothic" w:hAnsi="Arial" w:cs="Arial"/>
          <w:bCs/>
          <w:color w:val="000000" w:themeColor="text1"/>
          <w:sz w:val="16"/>
          <w:szCs w:val="16"/>
          <w:lang w:val="it-IT"/>
        </w:rPr>
        <w:t xml:space="preserve">sul </w:t>
      </w:r>
      <w:r w:rsidR="00FA71C4" w:rsidRPr="00EF1E53">
        <w:rPr>
          <w:rFonts w:ascii="Arial" w:eastAsia="Century Gothic" w:hAnsi="Arial" w:cs="Arial"/>
          <w:bCs/>
          <w:color w:val="000000" w:themeColor="text1"/>
          <w:sz w:val="16"/>
          <w:szCs w:val="16"/>
          <w:lang w:val="it-IT"/>
        </w:rPr>
        <w:t xml:space="preserve">presente </w:t>
      </w:r>
      <w:r w:rsidR="00B46A9A">
        <w:rPr>
          <w:rFonts w:ascii="Arial" w:eastAsia="Century Gothic" w:hAnsi="Arial" w:cs="Arial"/>
          <w:bCs/>
          <w:color w:val="000000" w:themeColor="text1"/>
          <w:sz w:val="16"/>
          <w:szCs w:val="16"/>
          <w:lang w:val="it-IT"/>
        </w:rPr>
        <w:t xml:space="preserve">sito </w:t>
      </w:r>
      <w:r w:rsidRPr="00EF1E53">
        <w:rPr>
          <w:rFonts w:ascii="Arial" w:eastAsia="Century Gothic" w:hAnsi="Arial" w:cs="Arial"/>
          <w:bCs/>
          <w:color w:val="000000" w:themeColor="text1"/>
          <w:sz w:val="16"/>
          <w:szCs w:val="16"/>
          <w:lang w:val="it-IT"/>
        </w:rPr>
        <w:t xml:space="preserve">sono </w:t>
      </w:r>
      <w:r w:rsidR="00FA71C4" w:rsidRPr="00EF1E53">
        <w:rPr>
          <w:rFonts w:ascii="Arial" w:eastAsia="Century Gothic" w:hAnsi="Arial" w:cs="Arial"/>
          <w:bCs/>
          <w:color w:val="000000" w:themeColor="text1"/>
          <w:sz w:val="16"/>
          <w:szCs w:val="16"/>
          <w:lang w:val="it-IT"/>
        </w:rPr>
        <w:t xml:space="preserve">distribuiti </w:t>
      </w:r>
      <w:r w:rsidRPr="00EF1E53">
        <w:rPr>
          <w:rFonts w:ascii="Arial" w:eastAsia="Century Gothic" w:hAnsi="Arial" w:cs="Arial"/>
          <w:bCs/>
          <w:color w:val="000000" w:themeColor="text1"/>
          <w:sz w:val="16"/>
          <w:szCs w:val="16"/>
          <w:lang w:val="it-IT"/>
        </w:rPr>
        <w:t xml:space="preserve">dalla </w:t>
      </w:r>
      <w:r w:rsidR="00E430E1">
        <w:rPr>
          <w:rFonts w:ascii="Arial" w:eastAsia="Century Gothic" w:hAnsi="Arial" w:cs="Arial"/>
          <w:bCs/>
          <w:color w:val="000000" w:themeColor="text1"/>
          <w:sz w:val="16"/>
          <w:szCs w:val="16"/>
          <w:lang w:val="it-IT"/>
        </w:rPr>
        <w:t>Club Professional Risk Srl,</w:t>
      </w:r>
      <w:r w:rsidRPr="00EF1E53">
        <w:rPr>
          <w:rFonts w:ascii="Arial" w:eastAsia="Century Gothic" w:hAnsi="Arial" w:cs="Arial"/>
          <w:bCs/>
          <w:color w:val="000000" w:themeColor="text1"/>
          <w:sz w:val="16"/>
          <w:szCs w:val="16"/>
          <w:lang w:val="it-IT"/>
        </w:rPr>
        <w:t xml:space="preserve"> nella qualità di </w:t>
      </w:r>
      <w:r w:rsidR="00E430E1">
        <w:rPr>
          <w:rFonts w:ascii="Arial" w:eastAsia="Century Gothic" w:hAnsi="Arial" w:cs="Arial"/>
          <w:bCs/>
          <w:color w:val="000000" w:themeColor="text1"/>
          <w:sz w:val="16"/>
          <w:szCs w:val="16"/>
          <w:lang w:val="it-IT"/>
        </w:rPr>
        <w:t>Broker</w:t>
      </w:r>
      <w:r w:rsidRPr="00EF1E53">
        <w:rPr>
          <w:rFonts w:ascii="Arial" w:eastAsia="Century Gothic" w:hAnsi="Arial" w:cs="Arial"/>
          <w:bCs/>
          <w:color w:val="000000" w:themeColor="text1"/>
          <w:sz w:val="16"/>
          <w:szCs w:val="16"/>
          <w:lang w:val="it-IT"/>
        </w:rPr>
        <w:t xml:space="preserve"> </w:t>
      </w:r>
      <w:r w:rsidR="00E430E1">
        <w:rPr>
          <w:rFonts w:ascii="Arial" w:eastAsia="Century Gothic" w:hAnsi="Arial" w:cs="Arial"/>
          <w:bCs/>
          <w:color w:val="000000" w:themeColor="text1"/>
          <w:sz w:val="16"/>
          <w:szCs w:val="16"/>
          <w:lang w:val="it-IT"/>
        </w:rPr>
        <w:t>Assicurativo</w:t>
      </w:r>
      <w:r w:rsidR="00A77B66">
        <w:rPr>
          <w:rFonts w:ascii="Arial" w:eastAsia="Century Gothic" w:hAnsi="Arial" w:cs="Arial"/>
          <w:bCs/>
          <w:color w:val="000000" w:themeColor="text1"/>
          <w:sz w:val="16"/>
          <w:szCs w:val="16"/>
          <w:lang w:val="it-IT"/>
        </w:rPr>
        <w:t>.</w:t>
      </w:r>
      <w:r w:rsidR="00FA71C4" w:rsidRPr="00EF1E53">
        <w:rPr>
          <w:rFonts w:ascii="Arial" w:eastAsia="Century Gothic" w:hAnsi="Arial" w:cs="Arial"/>
          <w:bCs/>
          <w:color w:val="000000" w:themeColor="text1"/>
          <w:sz w:val="16"/>
          <w:szCs w:val="16"/>
          <w:lang w:val="it-IT"/>
        </w:rPr>
        <w:t xml:space="preserve"> </w:t>
      </w:r>
      <w:r w:rsidR="00E430E1">
        <w:rPr>
          <w:rFonts w:ascii="Arial" w:eastAsia="Century Gothic" w:hAnsi="Arial" w:cs="Arial"/>
          <w:bCs/>
          <w:color w:val="000000" w:themeColor="text1"/>
          <w:sz w:val="16"/>
          <w:szCs w:val="16"/>
          <w:lang w:val="it-IT"/>
        </w:rPr>
        <w:t>L’attività di distribuzione è svolta su incarico del cliente</w:t>
      </w:r>
      <w:r w:rsidR="00E72E62">
        <w:rPr>
          <w:rFonts w:ascii="Arial" w:eastAsia="Century Gothic" w:hAnsi="Arial" w:cs="Arial"/>
          <w:bCs/>
          <w:color w:val="000000" w:themeColor="text1"/>
          <w:sz w:val="16"/>
          <w:szCs w:val="16"/>
          <w:lang w:val="it-IT"/>
        </w:rPr>
        <w:t xml:space="preserve"> e</w:t>
      </w:r>
      <w:r w:rsidR="00E430E1">
        <w:rPr>
          <w:rFonts w:ascii="Arial" w:eastAsia="Century Gothic" w:hAnsi="Arial" w:cs="Arial"/>
          <w:bCs/>
          <w:color w:val="000000" w:themeColor="text1"/>
          <w:sz w:val="16"/>
          <w:szCs w:val="16"/>
          <w:lang w:val="it-IT"/>
        </w:rPr>
        <w:t xml:space="preserve"> </w:t>
      </w:r>
      <w:r w:rsidR="00E72E62">
        <w:rPr>
          <w:rFonts w:ascii="Arial" w:eastAsia="Century Gothic" w:hAnsi="Arial" w:cs="Arial"/>
          <w:bCs/>
          <w:color w:val="000000" w:themeColor="text1"/>
          <w:sz w:val="16"/>
          <w:szCs w:val="16"/>
          <w:lang w:val="it-IT"/>
        </w:rPr>
        <w:t>i contratti sono distribuiti in collaborazione con</w:t>
      </w:r>
      <w:r w:rsidR="00E72E62" w:rsidRPr="00E72E62">
        <w:rPr>
          <w:rFonts w:ascii="Arial" w:eastAsia="Century Gothic" w:hAnsi="Arial" w:cs="Arial"/>
          <w:bCs/>
          <w:color w:val="000000" w:themeColor="text1"/>
          <w:sz w:val="16"/>
          <w:szCs w:val="16"/>
          <w:lang w:val="it-IT"/>
        </w:rPr>
        <w:t xml:space="preserve"> </w:t>
      </w:r>
      <w:r w:rsidR="00E72E62">
        <w:rPr>
          <w:rFonts w:ascii="Arial" w:eastAsia="Century Gothic" w:hAnsi="Arial" w:cs="Arial"/>
          <w:bCs/>
          <w:color w:val="000000" w:themeColor="text1"/>
          <w:sz w:val="16"/>
          <w:szCs w:val="16"/>
          <w:lang w:val="it-IT"/>
        </w:rPr>
        <w:t>l</w:t>
      </w:r>
      <w:r w:rsidR="00E72E62">
        <w:rPr>
          <w:rFonts w:ascii="Arial" w:eastAsia="Century Gothic" w:hAnsi="Arial" w:cs="Arial"/>
          <w:bCs/>
          <w:color w:val="000000" w:themeColor="text1"/>
          <w:sz w:val="16"/>
          <w:szCs w:val="16"/>
          <w:lang w:val="it-IT"/>
        </w:rPr>
        <w:t>’Agenzia</w:t>
      </w:r>
      <w:r w:rsidR="00E72E62">
        <w:rPr>
          <w:rFonts w:ascii="Arial" w:eastAsia="Century Gothic" w:hAnsi="Arial" w:cs="Arial"/>
          <w:bCs/>
          <w:color w:val="000000" w:themeColor="text1"/>
          <w:sz w:val="16"/>
          <w:szCs w:val="16"/>
          <w:lang w:val="it-IT"/>
        </w:rPr>
        <w:t xml:space="preserve"> </w:t>
      </w:r>
      <w:proofErr w:type="spellStart"/>
      <w:r w:rsidR="00E72E62">
        <w:rPr>
          <w:rFonts w:ascii="Arial" w:eastAsia="Century Gothic" w:hAnsi="Arial" w:cs="Arial"/>
          <w:bCs/>
          <w:color w:val="000000" w:themeColor="text1"/>
          <w:sz w:val="16"/>
          <w:szCs w:val="16"/>
          <w:lang w:val="it-IT"/>
        </w:rPr>
        <w:t>Bsa</w:t>
      </w:r>
      <w:proofErr w:type="spellEnd"/>
      <w:r w:rsidR="00E72E62">
        <w:rPr>
          <w:rFonts w:ascii="Arial" w:eastAsia="Century Gothic" w:hAnsi="Arial" w:cs="Arial"/>
          <w:bCs/>
          <w:color w:val="000000" w:themeColor="text1"/>
          <w:sz w:val="16"/>
          <w:szCs w:val="16"/>
          <w:lang w:val="it-IT"/>
        </w:rPr>
        <w:t xml:space="preserve"> Srl, Sezione di appartenenza A – n.000298444, nella qualità di “Emittente”</w:t>
      </w:r>
      <w:r w:rsidR="00E72E62">
        <w:rPr>
          <w:rFonts w:ascii="Arial" w:eastAsia="Century Gothic" w:hAnsi="Arial" w:cs="Arial"/>
          <w:bCs/>
          <w:color w:val="000000" w:themeColor="text1"/>
          <w:sz w:val="16"/>
          <w:szCs w:val="16"/>
          <w:lang w:val="it-IT"/>
        </w:rPr>
        <w:t>, tramite</w:t>
      </w:r>
      <w:r w:rsidR="00CF0D1A" w:rsidRPr="00CF0D1A">
        <w:rPr>
          <w:rFonts w:ascii="Arial" w:eastAsia="Century Gothic" w:hAnsi="Arial" w:cs="Arial"/>
          <w:b/>
          <w:color w:val="000000" w:themeColor="text1"/>
          <w:sz w:val="16"/>
          <w:szCs w:val="16"/>
          <w:lang w:val="it-IT"/>
        </w:rPr>
        <w:t xml:space="preserve"> collaborazione orizzontale</w:t>
      </w:r>
      <w:r w:rsidR="00CF0D1A" w:rsidRPr="00CF0D1A">
        <w:rPr>
          <w:rFonts w:ascii="Arial" w:eastAsia="Century Gothic" w:hAnsi="Arial" w:cs="Arial"/>
          <w:bCs/>
          <w:color w:val="000000" w:themeColor="text1"/>
          <w:sz w:val="16"/>
          <w:szCs w:val="16"/>
          <w:lang w:val="it-IT"/>
        </w:rPr>
        <w:t xml:space="preserve"> ex art. 22-bis Reg. IVASS 40/2018</w:t>
      </w:r>
      <w:r w:rsidR="00E72E62">
        <w:rPr>
          <w:rFonts w:ascii="Arial" w:eastAsia="Century Gothic" w:hAnsi="Arial" w:cs="Arial"/>
          <w:bCs/>
          <w:color w:val="000000" w:themeColor="text1"/>
          <w:sz w:val="16"/>
          <w:szCs w:val="16"/>
          <w:lang w:val="it-IT"/>
        </w:rPr>
        <w:t>.</w:t>
      </w:r>
    </w:p>
    <w:p w14:paraId="643C802A" w14:textId="77777777" w:rsidR="00FA48FD" w:rsidRPr="00CF0D1A" w:rsidRDefault="00FA48FD" w:rsidP="00D26557">
      <w:pPr>
        <w:spacing w:before="28" w:line="240" w:lineRule="exact"/>
        <w:ind w:right="93"/>
        <w:rPr>
          <w:rFonts w:ascii="Arial" w:eastAsia="Century Gothic" w:hAnsi="Arial" w:cs="Arial"/>
          <w:bCs/>
          <w:color w:val="000000" w:themeColor="text1"/>
          <w:sz w:val="16"/>
          <w:szCs w:val="16"/>
          <w:lang w:val="it-IT"/>
        </w:rPr>
      </w:pPr>
    </w:p>
    <w:p w14:paraId="335D3E31" w14:textId="2946A1F1" w:rsidR="00FA48FD" w:rsidRPr="00EF1E53" w:rsidRDefault="00FA48FD" w:rsidP="00FA48FD">
      <w:pPr>
        <w:spacing w:before="28" w:line="240" w:lineRule="exact"/>
        <w:ind w:right="93"/>
        <w:jc w:val="center"/>
        <w:rPr>
          <w:rFonts w:ascii="Arial" w:eastAsia="Century Gothic" w:hAnsi="Arial" w:cs="Arial"/>
          <w:b/>
          <w:color w:val="000000" w:themeColor="text1"/>
          <w:spacing w:val="1"/>
          <w:sz w:val="16"/>
          <w:szCs w:val="16"/>
          <w:u w:val="single"/>
          <w:lang w:val="it-IT"/>
        </w:rPr>
      </w:pPr>
      <w:r w:rsidRPr="00EF1E53">
        <w:rPr>
          <w:rFonts w:ascii="Arial" w:eastAsia="Century Gothic" w:hAnsi="Arial" w:cs="Arial"/>
          <w:b/>
          <w:color w:val="000000" w:themeColor="text1"/>
          <w:spacing w:val="1"/>
          <w:sz w:val="16"/>
          <w:szCs w:val="16"/>
          <w:u w:val="single"/>
          <w:lang w:val="it-IT"/>
        </w:rPr>
        <w:t>SEZIONE III – INFORMAZIONI RELATIVE A POTENZIALI SITUAZIONI DI CONFLITTO D’INTERESSI</w:t>
      </w:r>
    </w:p>
    <w:p w14:paraId="5E104800" w14:textId="000DB789" w:rsidR="00FA48FD" w:rsidRPr="00EF1E53" w:rsidRDefault="00FA48FD" w:rsidP="00FA48FD">
      <w:pPr>
        <w:spacing w:before="28" w:line="240" w:lineRule="exact"/>
        <w:ind w:right="93"/>
        <w:jc w:val="both"/>
        <w:rPr>
          <w:rFonts w:ascii="Arial" w:eastAsia="Century Gothic" w:hAnsi="Arial" w:cs="Arial"/>
          <w:bCs/>
          <w:color w:val="000000" w:themeColor="text1"/>
          <w:spacing w:val="1"/>
          <w:sz w:val="16"/>
          <w:szCs w:val="16"/>
          <w:lang w:val="it-IT"/>
        </w:rPr>
      </w:pPr>
      <w:r w:rsidRPr="00EF1E53">
        <w:rPr>
          <w:rFonts w:ascii="Arial" w:eastAsia="Century Gothic" w:hAnsi="Arial" w:cs="Arial"/>
          <w:bCs/>
          <w:color w:val="000000" w:themeColor="text1"/>
          <w:spacing w:val="1"/>
          <w:sz w:val="16"/>
          <w:szCs w:val="16"/>
          <w:lang w:val="it-IT"/>
        </w:rPr>
        <w:t>L’intermediario assicurativo dichiara che:</w:t>
      </w:r>
    </w:p>
    <w:p w14:paraId="31A70B9E" w14:textId="76B58BCC" w:rsidR="00FA48FD" w:rsidRPr="00EF1E53" w:rsidRDefault="00FA48FD" w:rsidP="00FA48FD">
      <w:pPr>
        <w:pStyle w:val="Paragrafoelenco"/>
        <w:numPr>
          <w:ilvl w:val="0"/>
          <w:numId w:val="2"/>
        </w:numPr>
        <w:spacing w:before="28" w:line="240" w:lineRule="exact"/>
        <w:ind w:right="93"/>
        <w:jc w:val="both"/>
        <w:rPr>
          <w:rFonts w:ascii="Arial" w:eastAsia="Century Gothic" w:hAnsi="Arial" w:cs="Arial"/>
          <w:color w:val="000000" w:themeColor="text1"/>
          <w:spacing w:val="1"/>
          <w:sz w:val="16"/>
          <w:szCs w:val="16"/>
          <w:lang w:val="it-IT"/>
        </w:rPr>
      </w:pPr>
      <w:r w:rsidRPr="00EF1E53">
        <w:rPr>
          <w:rFonts w:ascii="Arial" w:eastAsia="Century Gothic" w:hAnsi="Arial" w:cs="Arial"/>
          <w:b/>
          <w:bCs/>
          <w:color w:val="000000" w:themeColor="text1"/>
          <w:spacing w:val="1"/>
          <w:sz w:val="16"/>
          <w:szCs w:val="16"/>
          <w:lang w:val="it-IT"/>
        </w:rPr>
        <w:t>non detiene</w:t>
      </w:r>
      <w:r w:rsidRPr="00EF1E53">
        <w:rPr>
          <w:rFonts w:ascii="Arial" w:eastAsia="Century Gothic" w:hAnsi="Arial" w:cs="Arial"/>
          <w:color w:val="000000" w:themeColor="text1"/>
          <w:spacing w:val="1"/>
          <w:sz w:val="16"/>
          <w:szCs w:val="16"/>
          <w:lang w:val="it-IT"/>
        </w:rPr>
        <w:t xml:space="preserve"> una partecipazione diretta o indiretta superiore al 10% del capitale sociale o dei diritti di voto di un</w:t>
      </w:r>
      <w:r w:rsidR="008369D9">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mpresa di assicurazione.</w:t>
      </w:r>
    </w:p>
    <w:p w14:paraId="707585DC" w14:textId="603E7DF6" w:rsidR="00FA48FD" w:rsidRPr="00EF1E53" w:rsidRDefault="00FA48FD" w:rsidP="00FA48FD">
      <w:pPr>
        <w:pStyle w:val="Paragrafoelenco"/>
        <w:numPr>
          <w:ilvl w:val="0"/>
          <w:numId w:val="2"/>
        </w:numPr>
        <w:spacing w:before="28" w:line="240" w:lineRule="exact"/>
        <w:ind w:right="93"/>
        <w:jc w:val="both"/>
        <w:rPr>
          <w:rFonts w:ascii="Arial" w:eastAsia="Century Gothic" w:hAnsi="Arial" w:cs="Arial"/>
          <w:b/>
          <w:color w:val="000000" w:themeColor="text1"/>
          <w:spacing w:val="1"/>
          <w:sz w:val="16"/>
          <w:szCs w:val="16"/>
          <w:u w:val="single"/>
          <w:lang w:val="it-IT"/>
        </w:rPr>
      </w:pPr>
      <w:r w:rsidRPr="00EF1E53">
        <w:rPr>
          <w:rFonts w:ascii="Arial" w:eastAsia="Century Gothic" w:hAnsi="Arial" w:cs="Arial"/>
          <w:b/>
          <w:bCs/>
          <w:color w:val="000000" w:themeColor="text1"/>
          <w:spacing w:val="1"/>
          <w:sz w:val="16"/>
          <w:szCs w:val="16"/>
          <w:lang w:val="it-IT"/>
        </w:rPr>
        <w:t>Nessuna Impresa di assicurazione o impresa controllante di un</w:t>
      </w:r>
      <w:r w:rsidR="00F943B9">
        <w:rPr>
          <w:rFonts w:ascii="Arial" w:eastAsia="Century Gothic" w:hAnsi="Arial" w:cs="Arial"/>
          <w:b/>
          <w:bCs/>
          <w:color w:val="000000" w:themeColor="text1"/>
          <w:spacing w:val="1"/>
          <w:sz w:val="16"/>
          <w:szCs w:val="16"/>
          <w:lang w:val="it-IT"/>
        </w:rPr>
        <w:t>’</w:t>
      </w:r>
      <w:r w:rsidRPr="00EF1E53">
        <w:rPr>
          <w:rFonts w:ascii="Arial" w:eastAsia="Century Gothic" w:hAnsi="Arial" w:cs="Arial"/>
          <w:b/>
          <w:bCs/>
          <w:color w:val="000000" w:themeColor="text1"/>
          <w:spacing w:val="1"/>
          <w:sz w:val="16"/>
          <w:szCs w:val="16"/>
          <w:lang w:val="it-IT"/>
        </w:rPr>
        <w:t>Impresa di assicurazione</w:t>
      </w:r>
      <w:r w:rsidRPr="00EF1E53">
        <w:rPr>
          <w:rFonts w:ascii="Arial" w:eastAsia="Century Gothic" w:hAnsi="Arial" w:cs="Arial"/>
          <w:color w:val="000000" w:themeColor="text1"/>
          <w:spacing w:val="1"/>
          <w:sz w:val="16"/>
          <w:szCs w:val="16"/>
          <w:lang w:val="it-IT"/>
        </w:rPr>
        <w:t xml:space="preserve"> detiene una partecipazione diretta o indiretta superiore al 10% del capitale sociale o dei diritti di voto della società di intermediazione per la quale l’intermediario opera.</w:t>
      </w:r>
    </w:p>
    <w:p w14:paraId="6177DF1E" w14:textId="524F813E" w:rsidR="00D26557" w:rsidRPr="00EF1E53" w:rsidRDefault="00D26557" w:rsidP="00D26557">
      <w:pPr>
        <w:spacing w:before="28" w:line="240" w:lineRule="exact"/>
        <w:ind w:right="93"/>
        <w:jc w:val="center"/>
        <w:rPr>
          <w:rFonts w:ascii="Arial" w:eastAsia="Century Gothic" w:hAnsi="Arial" w:cs="Arial"/>
          <w:b/>
          <w:bCs/>
          <w:color w:val="000000" w:themeColor="text1"/>
          <w:spacing w:val="1"/>
          <w:kern w:val="2"/>
          <w:sz w:val="16"/>
          <w:szCs w:val="16"/>
          <w:lang w:val="it-IT" w:eastAsia="ja-JP"/>
        </w:rPr>
      </w:pPr>
      <w:r w:rsidRPr="00EF1E53">
        <w:rPr>
          <w:rFonts w:ascii="Arial" w:eastAsia="Century Gothic" w:hAnsi="Arial" w:cs="Arial"/>
          <w:b/>
          <w:bCs/>
          <w:color w:val="000000" w:themeColor="text1"/>
          <w:spacing w:val="1"/>
          <w:kern w:val="2"/>
          <w:sz w:val="16"/>
          <w:szCs w:val="16"/>
          <w:lang w:val="it-IT" w:eastAsia="ja-JP"/>
        </w:rPr>
        <w:t>SEZIONE IV – INFORMAZIONI SULL’ATTIVITA’ DI DISTRIBUZIONE E CONSULENZA</w:t>
      </w:r>
    </w:p>
    <w:p w14:paraId="6B165587" w14:textId="4F1DF838" w:rsidR="00D26557" w:rsidRPr="00EF1E53" w:rsidRDefault="00D26557" w:rsidP="00D26557">
      <w:pPr>
        <w:spacing w:before="28"/>
        <w:ind w:right="93"/>
        <w:jc w:val="both"/>
        <w:rPr>
          <w:rFonts w:ascii="Arial" w:eastAsia="Century Gothic" w:hAnsi="Arial" w:cs="Arial"/>
          <w:color w:val="000000" w:themeColor="text1"/>
          <w:spacing w:val="1"/>
          <w:kern w:val="2"/>
          <w:sz w:val="16"/>
          <w:szCs w:val="16"/>
          <w:lang w:val="it-IT" w:eastAsia="ja-JP"/>
        </w:rPr>
      </w:pPr>
      <w:r w:rsidRPr="00EF1E53">
        <w:rPr>
          <w:rFonts w:ascii="Arial" w:eastAsia="Century Gothic" w:hAnsi="Arial" w:cs="Arial"/>
          <w:color w:val="000000" w:themeColor="text1"/>
          <w:spacing w:val="1"/>
          <w:kern w:val="2"/>
          <w:sz w:val="16"/>
          <w:szCs w:val="16"/>
          <w:lang w:val="it-IT" w:eastAsia="ja-JP"/>
        </w:rPr>
        <w:t>L’intermediario assicurativo informa che:</w:t>
      </w:r>
    </w:p>
    <w:p w14:paraId="78ECB267" w14:textId="5B28C527" w:rsidR="00B36061" w:rsidRPr="00B36061" w:rsidRDefault="00B36061" w:rsidP="00B36061">
      <w:pPr>
        <w:pStyle w:val="Paragrafoelenco"/>
        <w:numPr>
          <w:ilvl w:val="0"/>
          <w:numId w:val="20"/>
        </w:numPr>
        <w:spacing w:line="240" w:lineRule="auto"/>
        <w:ind w:right="78"/>
        <w:jc w:val="both"/>
        <w:rPr>
          <w:rFonts w:ascii="Arial" w:eastAsia="Century Gothic" w:hAnsi="Arial" w:cs="Arial"/>
          <w:color w:val="000000" w:themeColor="text1"/>
          <w:spacing w:val="1"/>
          <w:sz w:val="16"/>
          <w:szCs w:val="16"/>
          <w:u w:val="single"/>
          <w:lang w:val="it-IT"/>
        </w:rPr>
      </w:pPr>
      <w:r w:rsidRPr="00B36061">
        <w:rPr>
          <w:rFonts w:ascii="Arial" w:eastAsia="Century Gothic" w:hAnsi="Arial" w:cs="Arial"/>
          <w:color w:val="000000" w:themeColor="text1"/>
          <w:spacing w:val="1"/>
          <w:sz w:val="16"/>
          <w:szCs w:val="16"/>
          <w:lang w:val="it-IT"/>
        </w:rPr>
        <w:t>propone contratti in assenza di obblighi contrattuali che gli impongano di offrire esclusivamente i contratti di una o più imprese di assicurazione e non fornisce una consulenza fondata su un’analisi imparziale e personale</w:t>
      </w:r>
      <w:r w:rsidR="009A23D2">
        <w:rPr>
          <w:rFonts w:ascii="Arial" w:eastAsia="Century Gothic" w:hAnsi="Arial" w:cs="Arial"/>
          <w:color w:val="000000" w:themeColor="text1"/>
          <w:spacing w:val="1"/>
          <w:sz w:val="16"/>
          <w:szCs w:val="16"/>
          <w:lang w:val="it-IT"/>
        </w:rPr>
        <w:t xml:space="preserve">. </w:t>
      </w:r>
      <w:r w:rsidR="00833846">
        <w:rPr>
          <w:rFonts w:ascii="Arial" w:eastAsia="Century Gothic" w:hAnsi="Arial" w:cs="Arial"/>
          <w:color w:val="000000" w:themeColor="text1"/>
          <w:spacing w:val="1"/>
          <w:sz w:val="16"/>
          <w:szCs w:val="16"/>
          <w:lang w:val="it-IT"/>
        </w:rPr>
        <w:t>L’intermediario</w:t>
      </w:r>
      <w:r w:rsidRPr="00B36061">
        <w:rPr>
          <w:rFonts w:ascii="Arial" w:eastAsia="Century Gothic" w:hAnsi="Arial" w:cs="Arial"/>
          <w:color w:val="000000" w:themeColor="text1"/>
          <w:spacing w:val="1"/>
          <w:sz w:val="16"/>
          <w:szCs w:val="16"/>
          <w:lang w:val="it-IT"/>
        </w:rPr>
        <w:t xml:space="preserve"> informa il Contraente che l’elenco delle imprese con cui ha o potrebbe avere rapporti d’affari è reso disponibile sul </w:t>
      </w:r>
      <w:r w:rsidR="00D40BC7">
        <w:rPr>
          <w:rFonts w:ascii="Arial" w:eastAsia="Century Gothic" w:hAnsi="Arial" w:cs="Arial"/>
          <w:color w:val="000000" w:themeColor="text1"/>
          <w:spacing w:val="1"/>
          <w:sz w:val="16"/>
          <w:szCs w:val="16"/>
          <w:lang w:val="it-IT"/>
        </w:rPr>
        <w:t xml:space="preserve">presente </w:t>
      </w:r>
      <w:r w:rsidRPr="00B36061">
        <w:rPr>
          <w:rFonts w:ascii="Arial" w:eastAsia="Century Gothic" w:hAnsi="Arial" w:cs="Arial"/>
          <w:color w:val="000000" w:themeColor="text1"/>
          <w:spacing w:val="1"/>
          <w:sz w:val="16"/>
          <w:szCs w:val="16"/>
          <w:lang w:val="it-IT"/>
        </w:rPr>
        <w:t>sito internet</w:t>
      </w:r>
      <w:r w:rsidR="00D40BC7">
        <w:rPr>
          <w:rFonts w:ascii="Arial" w:eastAsia="Century Gothic" w:hAnsi="Arial" w:cs="Arial"/>
          <w:color w:val="000000" w:themeColor="text1"/>
          <w:spacing w:val="1"/>
          <w:sz w:val="16"/>
          <w:szCs w:val="16"/>
          <w:lang w:val="it-IT"/>
        </w:rPr>
        <w:t>,</w:t>
      </w:r>
      <w:r w:rsidRPr="00B36061">
        <w:rPr>
          <w:rFonts w:ascii="Arial" w:eastAsia="Century Gothic" w:hAnsi="Arial" w:cs="Arial"/>
          <w:color w:val="000000" w:themeColor="text1"/>
          <w:spacing w:val="1"/>
          <w:sz w:val="16"/>
          <w:szCs w:val="16"/>
          <w:lang w:val="it-IT"/>
        </w:rPr>
        <w:t xml:space="preserve"> ovvero affiss</w:t>
      </w:r>
      <w:r w:rsidR="00833846">
        <w:rPr>
          <w:rFonts w:ascii="Arial" w:eastAsia="Century Gothic" w:hAnsi="Arial" w:cs="Arial"/>
          <w:color w:val="000000" w:themeColor="text1"/>
          <w:spacing w:val="1"/>
          <w:sz w:val="16"/>
          <w:szCs w:val="16"/>
          <w:lang w:val="it-IT"/>
        </w:rPr>
        <w:t>o</w:t>
      </w:r>
      <w:r w:rsidRPr="00B36061">
        <w:rPr>
          <w:rFonts w:ascii="Arial" w:eastAsia="Century Gothic" w:hAnsi="Arial" w:cs="Arial"/>
          <w:color w:val="000000" w:themeColor="text1"/>
          <w:spacing w:val="1"/>
          <w:sz w:val="16"/>
          <w:szCs w:val="16"/>
          <w:lang w:val="it-IT"/>
        </w:rPr>
        <w:t xml:space="preserve"> nei propri locali. Tale elenco può essere</w:t>
      </w:r>
      <w:r w:rsidR="002824C8">
        <w:rPr>
          <w:rFonts w:ascii="Arial" w:eastAsia="Century Gothic" w:hAnsi="Arial" w:cs="Arial"/>
          <w:color w:val="000000" w:themeColor="text1"/>
          <w:spacing w:val="1"/>
          <w:sz w:val="16"/>
          <w:szCs w:val="16"/>
          <w:lang w:val="it-IT"/>
        </w:rPr>
        <w:t xml:space="preserve"> altresì</w:t>
      </w:r>
      <w:r w:rsidRPr="00B36061">
        <w:rPr>
          <w:rFonts w:ascii="Arial" w:eastAsia="Century Gothic" w:hAnsi="Arial" w:cs="Arial"/>
          <w:color w:val="000000" w:themeColor="text1"/>
          <w:spacing w:val="1"/>
          <w:sz w:val="16"/>
          <w:szCs w:val="16"/>
          <w:lang w:val="it-IT"/>
        </w:rPr>
        <w:t xml:space="preserve"> trasmesso al contraente sotto sua specifica richiesta;</w:t>
      </w:r>
    </w:p>
    <w:p w14:paraId="6D263D91" w14:textId="6BEACA7C" w:rsidR="00D26557" w:rsidRPr="00EF1E53" w:rsidRDefault="00095277" w:rsidP="00D26557">
      <w:pPr>
        <w:pStyle w:val="Paragrafoelenco"/>
        <w:numPr>
          <w:ilvl w:val="0"/>
          <w:numId w:val="20"/>
        </w:numPr>
        <w:spacing w:line="240" w:lineRule="exact"/>
        <w:ind w:right="78"/>
        <w:jc w:val="both"/>
        <w:rPr>
          <w:rFonts w:ascii="Arial" w:eastAsia="Century Gothic" w:hAnsi="Arial" w:cs="Arial"/>
          <w:color w:val="000000" w:themeColor="text1"/>
          <w:spacing w:val="1"/>
          <w:sz w:val="16"/>
          <w:szCs w:val="16"/>
          <w:lang w:val="it-IT"/>
        </w:rPr>
      </w:pPr>
      <w:r>
        <w:rPr>
          <w:rFonts w:ascii="Arial" w:eastAsia="Century Gothic" w:hAnsi="Arial" w:cs="Arial"/>
          <w:color w:val="000000" w:themeColor="text1"/>
          <w:spacing w:val="1"/>
          <w:sz w:val="16"/>
          <w:szCs w:val="16"/>
          <w:lang w:val="it-IT"/>
        </w:rPr>
        <w:t>fornisce</w:t>
      </w:r>
      <w:r w:rsidR="00D26557" w:rsidRPr="00EF1E53">
        <w:rPr>
          <w:rFonts w:ascii="Arial" w:eastAsia="Century Gothic" w:hAnsi="Arial" w:cs="Arial"/>
          <w:color w:val="000000" w:themeColor="text1"/>
          <w:spacing w:val="1"/>
          <w:sz w:val="16"/>
          <w:szCs w:val="16"/>
          <w:lang w:val="it-IT"/>
        </w:rPr>
        <w:t xml:space="preserve"> eventuali informazioni utili per il rispetto delle regole di trasparenza previste dall’art. 119-bis, comma 7, </w:t>
      </w:r>
      <w:r w:rsidR="00ED6F25">
        <w:rPr>
          <w:rFonts w:ascii="Arial" w:eastAsia="Century Gothic" w:hAnsi="Arial" w:cs="Arial"/>
          <w:color w:val="000000" w:themeColor="text1"/>
          <w:spacing w:val="1"/>
          <w:sz w:val="16"/>
          <w:szCs w:val="16"/>
          <w:lang w:val="it-IT"/>
        </w:rPr>
        <w:t>CAP.</w:t>
      </w:r>
    </w:p>
    <w:p w14:paraId="45DF817C" w14:textId="77777777" w:rsidR="0023576C" w:rsidRPr="00EF1E53" w:rsidRDefault="0023576C" w:rsidP="0023576C">
      <w:pPr>
        <w:pStyle w:val="Paragrafoelenco"/>
        <w:spacing w:line="240" w:lineRule="exact"/>
        <w:ind w:right="78"/>
        <w:jc w:val="both"/>
        <w:rPr>
          <w:rFonts w:ascii="Arial" w:eastAsia="Century Gothic" w:hAnsi="Arial" w:cs="Arial"/>
          <w:color w:val="000000" w:themeColor="text1"/>
          <w:spacing w:val="1"/>
          <w:sz w:val="16"/>
          <w:szCs w:val="16"/>
          <w:lang w:val="it-IT"/>
        </w:rPr>
      </w:pPr>
    </w:p>
    <w:p w14:paraId="3FC852BB" w14:textId="5BD4719B" w:rsidR="0023576C" w:rsidRPr="00EF1E53" w:rsidRDefault="0023576C" w:rsidP="002042F2">
      <w:pPr>
        <w:pStyle w:val="Paragrafoelenco"/>
        <w:spacing w:line="240" w:lineRule="exact"/>
        <w:ind w:right="78"/>
        <w:jc w:val="center"/>
        <w:rPr>
          <w:rFonts w:ascii="Arial" w:eastAsia="Century Gothic" w:hAnsi="Arial" w:cs="Arial"/>
          <w:b/>
          <w:bCs/>
          <w:color w:val="000000" w:themeColor="text1"/>
          <w:spacing w:val="1"/>
          <w:sz w:val="16"/>
          <w:szCs w:val="16"/>
          <w:u w:val="single"/>
          <w:lang w:val="it-IT"/>
        </w:rPr>
      </w:pPr>
      <w:r w:rsidRPr="00EF1E53">
        <w:rPr>
          <w:rFonts w:ascii="Arial" w:eastAsia="Century Gothic" w:hAnsi="Arial" w:cs="Arial"/>
          <w:b/>
          <w:bCs/>
          <w:color w:val="000000" w:themeColor="text1"/>
          <w:spacing w:val="1"/>
          <w:sz w:val="16"/>
          <w:szCs w:val="16"/>
          <w:u w:val="single"/>
          <w:lang w:val="it-IT"/>
        </w:rPr>
        <w:t>SEZIONE V – INFORMAZIONI RELATIVE ALLE REMUNERAZIONI</w:t>
      </w:r>
    </w:p>
    <w:p w14:paraId="413DAC3F" w14:textId="7BB05B18" w:rsidR="002042F2" w:rsidRDefault="002042F2" w:rsidP="002042F2">
      <w:pPr>
        <w:rPr>
          <w:rFonts w:ascii="Arial" w:eastAsia="Century Gothic" w:hAnsi="Arial" w:cs="Arial"/>
          <w:color w:val="000000" w:themeColor="text1"/>
          <w:spacing w:val="1"/>
          <w:kern w:val="2"/>
          <w:sz w:val="16"/>
          <w:szCs w:val="16"/>
          <w:lang w:val="it-IT" w:eastAsia="ja-JP"/>
        </w:rPr>
      </w:pPr>
      <w:r w:rsidRPr="002042F2">
        <w:rPr>
          <w:rFonts w:ascii="Arial" w:eastAsia="Century Gothic" w:hAnsi="Arial" w:cs="Arial"/>
          <w:color w:val="000000" w:themeColor="text1"/>
          <w:spacing w:val="1"/>
          <w:kern w:val="2"/>
          <w:sz w:val="16"/>
          <w:szCs w:val="16"/>
          <w:lang w:val="it-IT" w:eastAsia="ja-JP"/>
        </w:rPr>
        <w:t xml:space="preserve">L’intermediario, a fronte dell’attività svolta, percepisce una commissione inclusa nel premio del contratto assicurativo. </w:t>
      </w:r>
      <w:r w:rsidR="0072565B">
        <w:rPr>
          <w:rFonts w:ascii="Arial" w:eastAsia="Century Gothic" w:hAnsi="Arial" w:cs="Arial"/>
          <w:color w:val="000000" w:themeColor="text1"/>
          <w:spacing w:val="1"/>
          <w:kern w:val="2"/>
          <w:sz w:val="16"/>
          <w:szCs w:val="16"/>
          <w:lang w:val="it-IT" w:eastAsia="ja-JP"/>
        </w:rPr>
        <w:tab/>
      </w:r>
      <w:r w:rsidR="0072565B">
        <w:rPr>
          <w:rFonts w:ascii="Arial" w:eastAsia="Century Gothic" w:hAnsi="Arial" w:cs="Arial"/>
          <w:color w:val="000000" w:themeColor="text1"/>
          <w:spacing w:val="1"/>
          <w:kern w:val="2"/>
          <w:sz w:val="16"/>
          <w:szCs w:val="16"/>
          <w:lang w:val="it-IT" w:eastAsia="ja-JP"/>
        </w:rPr>
        <w:tab/>
        <w:t xml:space="preserve">       </w:t>
      </w:r>
      <w:r w:rsidRPr="002042F2">
        <w:rPr>
          <w:rFonts w:ascii="Arial" w:eastAsia="Century Gothic" w:hAnsi="Arial" w:cs="Arial"/>
          <w:color w:val="000000" w:themeColor="text1"/>
          <w:spacing w:val="1"/>
          <w:kern w:val="2"/>
          <w:sz w:val="16"/>
          <w:szCs w:val="16"/>
          <w:lang w:val="it-IT" w:eastAsia="ja-JP"/>
        </w:rPr>
        <w:t xml:space="preserve">Al raggiungimento di specifici parametri di distribuzione, possono essere previsti compensi aggiuntivi a carico dell’Impresa, secondo gli accordi vigenti. </w:t>
      </w:r>
      <w:r w:rsidRPr="00E873E1">
        <w:rPr>
          <w:rFonts w:ascii="Arial" w:eastAsia="Century Gothic" w:hAnsi="Arial" w:cs="Arial"/>
          <w:b/>
          <w:bCs/>
          <w:color w:val="000000" w:themeColor="text1"/>
          <w:spacing w:val="1"/>
          <w:kern w:val="2"/>
          <w:sz w:val="16"/>
          <w:szCs w:val="16"/>
          <w:lang w:val="it-IT" w:eastAsia="ja-JP"/>
        </w:rPr>
        <w:t>Non sono previsti onorari a carico del cliente.</w:t>
      </w:r>
    </w:p>
    <w:p w14:paraId="615AE6C2" w14:textId="77777777" w:rsidR="002042F2" w:rsidRDefault="002042F2" w:rsidP="002042F2">
      <w:pPr>
        <w:rPr>
          <w:rFonts w:ascii="Arial" w:eastAsia="Century Gothic" w:hAnsi="Arial" w:cs="Arial"/>
          <w:color w:val="000000" w:themeColor="text1"/>
          <w:spacing w:val="1"/>
          <w:kern w:val="2"/>
          <w:sz w:val="16"/>
          <w:szCs w:val="16"/>
          <w:lang w:val="it-IT" w:eastAsia="ja-JP"/>
        </w:rPr>
      </w:pPr>
    </w:p>
    <w:p w14:paraId="37408139" w14:textId="77777777" w:rsidR="00D27295" w:rsidRDefault="00D27295" w:rsidP="002042F2">
      <w:pPr>
        <w:rPr>
          <w:rFonts w:ascii="Arial" w:eastAsia="Century Gothic" w:hAnsi="Arial" w:cs="Arial"/>
          <w:color w:val="000000" w:themeColor="text1"/>
          <w:spacing w:val="1"/>
          <w:kern w:val="2"/>
          <w:sz w:val="16"/>
          <w:szCs w:val="16"/>
          <w:lang w:val="it-IT" w:eastAsia="ja-JP"/>
        </w:rPr>
      </w:pPr>
    </w:p>
    <w:p w14:paraId="5C628365" w14:textId="77777777" w:rsidR="00D27295" w:rsidRDefault="00D27295" w:rsidP="002042F2">
      <w:pPr>
        <w:rPr>
          <w:rFonts w:ascii="Arial" w:eastAsia="Century Gothic" w:hAnsi="Arial" w:cs="Arial"/>
          <w:color w:val="000000" w:themeColor="text1"/>
          <w:spacing w:val="1"/>
          <w:kern w:val="2"/>
          <w:sz w:val="16"/>
          <w:szCs w:val="16"/>
          <w:lang w:val="it-IT" w:eastAsia="ja-JP"/>
        </w:rPr>
      </w:pPr>
    </w:p>
    <w:p w14:paraId="1F7B3AC9" w14:textId="77777777" w:rsidR="00D27295" w:rsidRDefault="00D27295" w:rsidP="002042F2">
      <w:pPr>
        <w:rPr>
          <w:rFonts w:ascii="Arial" w:eastAsia="Century Gothic" w:hAnsi="Arial" w:cs="Arial"/>
          <w:color w:val="000000" w:themeColor="text1"/>
          <w:spacing w:val="1"/>
          <w:kern w:val="2"/>
          <w:sz w:val="16"/>
          <w:szCs w:val="16"/>
          <w:lang w:val="it-IT" w:eastAsia="ja-JP"/>
        </w:rPr>
      </w:pPr>
    </w:p>
    <w:p w14:paraId="2E194255" w14:textId="77777777" w:rsidR="00952E69" w:rsidRDefault="00952E69" w:rsidP="002042F2">
      <w:pPr>
        <w:rPr>
          <w:rFonts w:ascii="Arial" w:eastAsia="Century Gothic" w:hAnsi="Arial" w:cs="Arial"/>
          <w:color w:val="000000" w:themeColor="text1"/>
          <w:spacing w:val="1"/>
          <w:kern w:val="2"/>
          <w:sz w:val="16"/>
          <w:szCs w:val="16"/>
          <w:lang w:val="it-IT" w:eastAsia="ja-JP"/>
        </w:rPr>
      </w:pPr>
    </w:p>
    <w:p w14:paraId="4C612E53" w14:textId="77777777" w:rsidR="00D27295" w:rsidRDefault="00D27295" w:rsidP="002042F2">
      <w:pPr>
        <w:rPr>
          <w:rFonts w:ascii="Arial" w:eastAsia="Century Gothic" w:hAnsi="Arial" w:cs="Arial"/>
          <w:color w:val="000000" w:themeColor="text1"/>
          <w:spacing w:val="1"/>
          <w:kern w:val="2"/>
          <w:sz w:val="16"/>
          <w:szCs w:val="16"/>
          <w:lang w:val="it-IT" w:eastAsia="ja-JP"/>
        </w:rPr>
      </w:pPr>
    </w:p>
    <w:p w14:paraId="3FE2A945" w14:textId="77777777" w:rsidR="00D27295" w:rsidRDefault="00D27295" w:rsidP="002042F2">
      <w:pPr>
        <w:rPr>
          <w:rFonts w:ascii="Arial" w:eastAsia="Century Gothic" w:hAnsi="Arial" w:cs="Arial"/>
          <w:color w:val="000000" w:themeColor="text1"/>
          <w:spacing w:val="1"/>
          <w:kern w:val="2"/>
          <w:sz w:val="16"/>
          <w:szCs w:val="16"/>
          <w:lang w:val="it-IT" w:eastAsia="ja-JP"/>
        </w:rPr>
      </w:pPr>
    </w:p>
    <w:p w14:paraId="5FA3EEB4" w14:textId="77777777" w:rsidR="00B46A9A" w:rsidRPr="002042F2" w:rsidRDefault="00B46A9A" w:rsidP="002042F2">
      <w:pPr>
        <w:rPr>
          <w:rFonts w:ascii="Arial" w:eastAsia="Century Gothic" w:hAnsi="Arial" w:cs="Arial"/>
          <w:color w:val="000000" w:themeColor="text1"/>
          <w:spacing w:val="1"/>
          <w:kern w:val="2"/>
          <w:sz w:val="16"/>
          <w:szCs w:val="16"/>
          <w:lang w:val="it-IT" w:eastAsia="ja-JP"/>
        </w:rPr>
      </w:pPr>
    </w:p>
    <w:p w14:paraId="6A5CE635" w14:textId="786EF168" w:rsidR="00A62744" w:rsidRDefault="00A62744" w:rsidP="00A62744">
      <w:pPr>
        <w:spacing w:line="240" w:lineRule="exact"/>
        <w:ind w:right="78"/>
        <w:jc w:val="center"/>
        <w:rPr>
          <w:rFonts w:ascii="Arial" w:eastAsia="Century Gothic" w:hAnsi="Arial" w:cs="Arial"/>
          <w:b/>
          <w:bCs/>
          <w:color w:val="000000" w:themeColor="text1"/>
          <w:spacing w:val="1"/>
          <w:sz w:val="16"/>
          <w:szCs w:val="16"/>
          <w:u w:val="single"/>
          <w:lang w:val="it-IT"/>
        </w:rPr>
      </w:pPr>
      <w:r w:rsidRPr="00EF1E53">
        <w:rPr>
          <w:rFonts w:ascii="Arial" w:eastAsia="Century Gothic" w:hAnsi="Arial" w:cs="Arial"/>
          <w:b/>
          <w:bCs/>
          <w:color w:val="000000" w:themeColor="text1"/>
          <w:spacing w:val="1"/>
          <w:sz w:val="16"/>
          <w:szCs w:val="16"/>
          <w:u w:val="single"/>
          <w:lang w:val="it-IT"/>
        </w:rPr>
        <w:t>SEZIONE VI – INFORMAZIONI SUL PAGAMENTO DEI PREMI</w:t>
      </w:r>
    </w:p>
    <w:p w14:paraId="4524E64E" w14:textId="77777777" w:rsidR="00D27295" w:rsidRDefault="00D27295" w:rsidP="00A62744">
      <w:pPr>
        <w:spacing w:line="240" w:lineRule="exact"/>
        <w:ind w:right="78"/>
        <w:jc w:val="center"/>
        <w:rPr>
          <w:rFonts w:ascii="Arial" w:eastAsia="Century Gothic" w:hAnsi="Arial" w:cs="Arial"/>
          <w:b/>
          <w:bCs/>
          <w:color w:val="000000" w:themeColor="text1"/>
          <w:spacing w:val="1"/>
          <w:sz w:val="16"/>
          <w:szCs w:val="16"/>
          <w:u w:val="single"/>
          <w:lang w:val="it-IT"/>
        </w:rPr>
      </w:pPr>
    </w:p>
    <w:p w14:paraId="6E66C927" w14:textId="77777777" w:rsidR="00D27295" w:rsidRPr="00D27295" w:rsidRDefault="00D27295" w:rsidP="004039CA">
      <w:pPr>
        <w:spacing w:line="240" w:lineRule="exact"/>
        <w:ind w:right="78"/>
        <w:jc w:val="both"/>
        <w:rPr>
          <w:rFonts w:ascii="Arial" w:eastAsia="Century Gothic" w:hAnsi="Arial" w:cs="Arial"/>
          <w:color w:val="000000" w:themeColor="text1"/>
          <w:spacing w:val="1"/>
          <w:kern w:val="2"/>
          <w:sz w:val="16"/>
          <w:szCs w:val="16"/>
          <w:lang w:val="it-IT" w:eastAsia="ja-JP"/>
        </w:rPr>
      </w:pPr>
      <w:r w:rsidRPr="00D27295">
        <w:rPr>
          <w:rFonts w:ascii="Arial" w:eastAsia="Century Gothic" w:hAnsi="Arial" w:cs="Arial"/>
          <w:color w:val="000000" w:themeColor="text1"/>
          <w:spacing w:val="1"/>
          <w:kern w:val="2"/>
          <w:sz w:val="16"/>
          <w:szCs w:val="16"/>
          <w:lang w:val="it-IT" w:eastAsia="ja-JP"/>
        </w:rPr>
        <w:t>I premi pagati dal contraente all’intermediario e le somme destinate ai risarcimenti o ai pagamenti dovuti dalle imprese, se regolati per il tramite dell’intermediario, costituiscono patrimonio autonomo e separato dal patrimonio dell’intermediario stesso;</w:t>
      </w:r>
    </w:p>
    <w:p w14:paraId="4CEFEE20" w14:textId="77777777" w:rsidR="000D1289" w:rsidRDefault="000D1289" w:rsidP="004039CA">
      <w:pPr>
        <w:spacing w:line="240" w:lineRule="exact"/>
        <w:ind w:right="78"/>
        <w:jc w:val="both"/>
        <w:rPr>
          <w:rFonts w:ascii="Arial" w:eastAsia="Century Gothic" w:hAnsi="Arial" w:cs="Arial"/>
          <w:color w:val="000000" w:themeColor="text1"/>
          <w:spacing w:val="1"/>
          <w:kern w:val="2"/>
          <w:sz w:val="16"/>
          <w:szCs w:val="16"/>
          <w:lang w:val="it-IT" w:eastAsia="ja-JP"/>
        </w:rPr>
      </w:pPr>
    </w:p>
    <w:p w14:paraId="372D0901" w14:textId="326D14B5" w:rsidR="004039CA" w:rsidRPr="004039CA" w:rsidRDefault="000D1289" w:rsidP="004039CA">
      <w:pPr>
        <w:jc w:val="both"/>
        <w:rPr>
          <w:rFonts w:ascii="Arial" w:eastAsia="Century Gothic" w:hAnsi="Arial" w:cs="Arial"/>
          <w:color w:val="000000" w:themeColor="text1"/>
          <w:spacing w:val="1"/>
          <w:kern w:val="2"/>
          <w:sz w:val="16"/>
          <w:szCs w:val="16"/>
          <w:lang w:val="it-IT" w:eastAsia="ja-JP"/>
        </w:rPr>
      </w:pPr>
      <w:r w:rsidRPr="000D1289">
        <w:rPr>
          <w:rFonts w:ascii="Arial" w:eastAsia="Century Gothic" w:hAnsi="Arial" w:cs="Arial"/>
          <w:color w:val="000000" w:themeColor="text1"/>
          <w:spacing w:val="1"/>
          <w:kern w:val="2"/>
          <w:sz w:val="16"/>
          <w:szCs w:val="16"/>
          <w:lang w:val="it-IT" w:eastAsia="ja-JP"/>
        </w:rPr>
        <w:t xml:space="preserve">L'Intermediario </w:t>
      </w:r>
      <w:r w:rsidR="00C949B0" w:rsidRPr="004039CA">
        <w:rPr>
          <w:rFonts w:ascii="Arial" w:eastAsia="Century Gothic" w:hAnsi="Arial" w:cs="Arial"/>
          <w:color w:val="000000" w:themeColor="text1"/>
          <w:spacing w:val="1"/>
          <w:kern w:val="2"/>
          <w:sz w:val="16"/>
          <w:szCs w:val="16"/>
          <w:lang w:val="it-IT" w:eastAsia="ja-JP"/>
        </w:rPr>
        <w:t xml:space="preserve">non </w:t>
      </w:r>
      <w:r w:rsidR="00C949B0" w:rsidRPr="004039CA">
        <w:rPr>
          <w:rFonts w:ascii="Arial" w:eastAsia="Century Gothic" w:hAnsi="Arial" w:cs="Arial"/>
          <w:color w:val="000000" w:themeColor="text1"/>
          <w:spacing w:val="1"/>
          <w:kern w:val="2"/>
          <w:sz w:val="16"/>
          <w:szCs w:val="16"/>
          <w:lang w:val="it-IT" w:eastAsia="ja-JP"/>
        </w:rPr>
        <w:t>è</w:t>
      </w:r>
      <w:r w:rsidR="00C949B0" w:rsidRPr="004039CA">
        <w:rPr>
          <w:rFonts w:ascii="Arial" w:eastAsia="Century Gothic" w:hAnsi="Arial" w:cs="Arial"/>
          <w:color w:val="000000" w:themeColor="text1"/>
          <w:spacing w:val="1"/>
          <w:kern w:val="2"/>
          <w:sz w:val="16"/>
          <w:szCs w:val="16"/>
          <w:lang w:val="it-IT" w:eastAsia="ja-JP"/>
        </w:rPr>
        <w:t xml:space="preserve"> autorizzato all’incasso </w:t>
      </w:r>
      <w:r w:rsidR="00C949B0" w:rsidRPr="004039CA">
        <w:rPr>
          <w:rFonts w:ascii="Arial" w:eastAsia="Century Gothic" w:hAnsi="Arial" w:cs="Arial"/>
          <w:color w:val="000000" w:themeColor="text1"/>
          <w:spacing w:val="1"/>
          <w:kern w:val="2"/>
          <w:sz w:val="16"/>
          <w:szCs w:val="16"/>
          <w:lang w:val="it-IT" w:eastAsia="ja-JP"/>
        </w:rPr>
        <w:t xml:space="preserve">dei premi </w:t>
      </w:r>
      <w:r w:rsidR="00C949B0" w:rsidRPr="004039CA">
        <w:rPr>
          <w:rFonts w:ascii="Arial" w:eastAsia="Century Gothic" w:hAnsi="Arial" w:cs="Arial"/>
          <w:color w:val="000000" w:themeColor="text1"/>
          <w:spacing w:val="1"/>
          <w:kern w:val="2"/>
          <w:sz w:val="16"/>
          <w:szCs w:val="16"/>
          <w:lang w:val="it-IT" w:eastAsia="ja-JP"/>
        </w:rPr>
        <w:t xml:space="preserve">ai sensi dell’accordo sottoscritto o ratificato dall’impresa </w:t>
      </w:r>
      <w:r w:rsidR="004039CA" w:rsidRPr="004039CA">
        <w:rPr>
          <w:rFonts w:ascii="Arial" w:eastAsia="Century Gothic" w:hAnsi="Arial" w:cs="Arial"/>
          <w:color w:val="000000" w:themeColor="text1"/>
          <w:spacing w:val="1"/>
          <w:kern w:val="2"/>
          <w:sz w:val="16"/>
          <w:szCs w:val="16"/>
          <w:lang w:val="it-IT" w:eastAsia="ja-JP"/>
        </w:rPr>
        <w:t>e il pagamento dei premi effettuat</w:t>
      </w:r>
      <w:r w:rsidR="00431667">
        <w:rPr>
          <w:rFonts w:ascii="Arial" w:eastAsia="Century Gothic" w:hAnsi="Arial" w:cs="Arial"/>
          <w:color w:val="000000" w:themeColor="text1"/>
          <w:spacing w:val="1"/>
          <w:kern w:val="2"/>
          <w:sz w:val="16"/>
          <w:szCs w:val="16"/>
          <w:lang w:val="it-IT" w:eastAsia="ja-JP"/>
        </w:rPr>
        <w:t>o</w:t>
      </w:r>
      <w:r w:rsidR="004039CA" w:rsidRPr="004039CA">
        <w:rPr>
          <w:rFonts w:ascii="Arial" w:eastAsia="Century Gothic" w:hAnsi="Arial" w:cs="Arial"/>
          <w:color w:val="000000" w:themeColor="text1"/>
          <w:spacing w:val="1"/>
          <w:kern w:val="2"/>
          <w:sz w:val="16"/>
          <w:szCs w:val="16"/>
          <w:lang w:val="it-IT" w:eastAsia="ja-JP"/>
        </w:rPr>
        <w:t xml:space="preserve"> all'intermediario o ad un suo collaboratore </w:t>
      </w:r>
      <w:r w:rsidR="004039CA" w:rsidRPr="004039CA">
        <w:rPr>
          <w:rFonts w:ascii="Arial" w:eastAsia="Century Gothic" w:hAnsi="Arial" w:cs="Arial"/>
          <w:color w:val="000000" w:themeColor="text1"/>
          <w:spacing w:val="1"/>
          <w:kern w:val="2"/>
          <w:sz w:val="16"/>
          <w:szCs w:val="16"/>
          <w:lang w:val="it-IT" w:eastAsia="ja-JP"/>
        </w:rPr>
        <w:t xml:space="preserve">non ha </w:t>
      </w:r>
      <w:r w:rsidR="004039CA" w:rsidRPr="004039CA">
        <w:rPr>
          <w:rFonts w:ascii="Arial" w:eastAsia="Century Gothic" w:hAnsi="Arial" w:cs="Arial"/>
          <w:color w:val="000000" w:themeColor="text1"/>
          <w:spacing w:val="1"/>
          <w:kern w:val="2"/>
          <w:sz w:val="16"/>
          <w:szCs w:val="16"/>
          <w:lang w:val="it-IT" w:eastAsia="ja-JP"/>
        </w:rPr>
        <w:t>effetto liberatorio ai sensi dell'art. 118 del Codice delle Assicurazioni Private.</w:t>
      </w:r>
    </w:p>
    <w:p w14:paraId="6D2A48E1" w14:textId="77777777" w:rsidR="004039CA" w:rsidRPr="004039CA" w:rsidRDefault="004039CA" w:rsidP="004039CA">
      <w:pPr>
        <w:jc w:val="both"/>
        <w:rPr>
          <w:rFonts w:ascii="Arial" w:eastAsia="Century Gothic" w:hAnsi="Arial" w:cs="Arial"/>
          <w:color w:val="000000" w:themeColor="text1"/>
          <w:spacing w:val="1"/>
          <w:kern w:val="2"/>
          <w:sz w:val="16"/>
          <w:szCs w:val="16"/>
          <w:lang w:val="it-IT" w:eastAsia="ja-JP"/>
        </w:rPr>
      </w:pPr>
    </w:p>
    <w:p w14:paraId="5996D77A" w14:textId="77777777" w:rsidR="00D27295" w:rsidRPr="00D27295" w:rsidRDefault="00D27295" w:rsidP="00D27295">
      <w:pPr>
        <w:spacing w:line="240" w:lineRule="exact"/>
        <w:ind w:right="78"/>
        <w:rPr>
          <w:rFonts w:ascii="Arial" w:eastAsia="Century Gothic" w:hAnsi="Arial" w:cs="Arial"/>
          <w:color w:val="000000" w:themeColor="text1"/>
          <w:spacing w:val="1"/>
          <w:kern w:val="2"/>
          <w:sz w:val="16"/>
          <w:szCs w:val="16"/>
          <w:lang w:val="it-IT" w:eastAsia="ja-JP"/>
        </w:rPr>
      </w:pPr>
      <w:r w:rsidRPr="00D27295">
        <w:rPr>
          <w:rFonts w:ascii="Arial" w:eastAsia="Century Gothic" w:hAnsi="Arial" w:cs="Arial"/>
          <w:color w:val="000000" w:themeColor="text1"/>
          <w:spacing w:val="1"/>
          <w:kern w:val="2"/>
          <w:sz w:val="16"/>
          <w:szCs w:val="16"/>
          <w:lang w:val="it-IT" w:eastAsia="ja-JP"/>
        </w:rPr>
        <w:t>Le modalità di pagamento dei premi ammesse sono:</w:t>
      </w:r>
    </w:p>
    <w:p w14:paraId="0AD55956" w14:textId="77777777" w:rsidR="00D27295" w:rsidRPr="00D27295" w:rsidRDefault="00D27295" w:rsidP="00D27295">
      <w:pPr>
        <w:spacing w:line="240" w:lineRule="exact"/>
        <w:ind w:left="360" w:right="78"/>
        <w:rPr>
          <w:rFonts w:ascii="Arial" w:eastAsia="Century Gothic" w:hAnsi="Arial" w:cs="Arial"/>
          <w:color w:val="000000" w:themeColor="text1"/>
          <w:spacing w:val="1"/>
          <w:kern w:val="2"/>
          <w:sz w:val="16"/>
          <w:szCs w:val="16"/>
          <w:lang w:val="it-IT" w:eastAsia="ja-JP"/>
        </w:rPr>
      </w:pPr>
    </w:p>
    <w:p w14:paraId="35D0EEF1" w14:textId="77777777" w:rsidR="00D27295" w:rsidRPr="00D27295" w:rsidRDefault="00D27295" w:rsidP="00D27295">
      <w:pPr>
        <w:pStyle w:val="Paragrafoelenco"/>
        <w:numPr>
          <w:ilvl w:val="0"/>
          <w:numId w:val="22"/>
        </w:numPr>
        <w:spacing w:line="240" w:lineRule="exact"/>
        <w:ind w:right="78"/>
        <w:rPr>
          <w:rFonts w:ascii="Arial" w:eastAsia="Century Gothic" w:hAnsi="Arial" w:cs="Arial"/>
          <w:color w:val="000000" w:themeColor="text1"/>
          <w:spacing w:val="1"/>
          <w:sz w:val="16"/>
          <w:szCs w:val="16"/>
          <w:lang w:val="it-IT"/>
        </w:rPr>
      </w:pPr>
      <w:r w:rsidRPr="00D27295">
        <w:rPr>
          <w:rFonts w:ascii="Arial" w:eastAsia="Century Gothic" w:hAnsi="Arial" w:cs="Arial"/>
          <w:color w:val="000000" w:themeColor="text1"/>
          <w:spacing w:val="1"/>
          <w:sz w:val="16"/>
          <w:szCs w:val="16"/>
          <w:lang w:val="it-IT"/>
        </w:rPr>
        <w:t>assegni bancari, postali o circolari, muniti della clausola di non trasferibilità, intestati o girati all’impresa di assicurazione oppure all’intermediario, espressamente in tale qualità;</w:t>
      </w:r>
    </w:p>
    <w:p w14:paraId="2B6B5DF5" w14:textId="77777777" w:rsidR="00D27295" w:rsidRPr="00D27295" w:rsidRDefault="00D27295" w:rsidP="00D27295">
      <w:pPr>
        <w:pStyle w:val="Paragrafoelenco"/>
        <w:numPr>
          <w:ilvl w:val="0"/>
          <w:numId w:val="22"/>
        </w:numPr>
        <w:spacing w:line="240" w:lineRule="exact"/>
        <w:ind w:right="78"/>
        <w:rPr>
          <w:rFonts w:ascii="Arial" w:eastAsia="Century Gothic" w:hAnsi="Arial" w:cs="Arial"/>
          <w:color w:val="000000" w:themeColor="text1"/>
          <w:spacing w:val="1"/>
          <w:sz w:val="16"/>
          <w:szCs w:val="16"/>
          <w:lang w:val="it-IT"/>
        </w:rPr>
      </w:pPr>
      <w:r w:rsidRPr="00D27295">
        <w:rPr>
          <w:rFonts w:ascii="Arial" w:eastAsia="Century Gothic" w:hAnsi="Arial" w:cs="Arial"/>
          <w:color w:val="000000" w:themeColor="text1"/>
          <w:spacing w:val="1"/>
          <w:sz w:val="16"/>
          <w:szCs w:val="16"/>
          <w:lang w:val="it-IT"/>
        </w:rPr>
        <w:t>ordini di bonifico, altri mezzi di pagamento bancario o postale, inclusi gli strumenti di pagamento elettronici, anche nella forma online, che abbiano quale beneficiario uno dei soggetti indicati al precedente punto 1;</w:t>
      </w:r>
    </w:p>
    <w:p w14:paraId="1D755C85" w14:textId="67255E23" w:rsidR="00D27295" w:rsidRPr="00D27295" w:rsidRDefault="00D27295" w:rsidP="00D27295">
      <w:pPr>
        <w:pStyle w:val="Paragrafoelenco"/>
        <w:numPr>
          <w:ilvl w:val="0"/>
          <w:numId w:val="22"/>
        </w:numPr>
        <w:spacing w:line="240" w:lineRule="exact"/>
        <w:ind w:right="78"/>
        <w:rPr>
          <w:rFonts w:ascii="Arial" w:eastAsia="Century Gothic" w:hAnsi="Arial" w:cs="Arial"/>
          <w:color w:val="000000" w:themeColor="text1"/>
          <w:spacing w:val="1"/>
          <w:sz w:val="16"/>
          <w:szCs w:val="16"/>
          <w:lang w:val="it-IT"/>
        </w:rPr>
      </w:pPr>
      <w:r w:rsidRPr="00D27295">
        <w:rPr>
          <w:rFonts w:ascii="Arial" w:eastAsia="Century Gothic" w:hAnsi="Arial" w:cs="Arial"/>
          <w:color w:val="000000" w:themeColor="text1"/>
          <w:spacing w:val="1"/>
          <w:sz w:val="16"/>
          <w:szCs w:val="16"/>
          <w:lang w:val="it-IT"/>
        </w:rPr>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settecentocinquanta euro annui per ciascun contratto.</w:t>
      </w:r>
    </w:p>
    <w:p w14:paraId="38BAB962" w14:textId="77777777" w:rsidR="00D27295" w:rsidRPr="00EF1E53" w:rsidRDefault="00D27295" w:rsidP="00A62744">
      <w:pPr>
        <w:spacing w:line="240" w:lineRule="exact"/>
        <w:ind w:right="78"/>
        <w:jc w:val="center"/>
        <w:rPr>
          <w:rFonts w:ascii="Arial" w:eastAsia="Century Gothic" w:hAnsi="Arial" w:cs="Arial"/>
          <w:b/>
          <w:bCs/>
          <w:color w:val="000000" w:themeColor="text1"/>
          <w:spacing w:val="1"/>
          <w:sz w:val="16"/>
          <w:szCs w:val="16"/>
          <w:u w:val="single"/>
          <w:lang w:val="it-IT"/>
        </w:rPr>
      </w:pPr>
    </w:p>
    <w:p w14:paraId="70F4AB2C" w14:textId="494D8E65" w:rsidR="00A62744" w:rsidRDefault="00A62744" w:rsidP="00A62744">
      <w:pPr>
        <w:spacing w:line="240" w:lineRule="exact"/>
        <w:ind w:right="78"/>
        <w:jc w:val="center"/>
        <w:rPr>
          <w:rFonts w:ascii="Arial" w:eastAsia="Century Gothic" w:hAnsi="Arial" w:cs="Arial"/>
          <w:b/>
          <w:bCs/>
          <w:color w:val="000000" w:themeColor="text1"/>
          <w:spacing w:val="1"/>
          <w:sz w:val="16"/>
          <w:szCs w:val="16"/>
          <w:u w:val="single"/>
          <w:lang w:val="it-IT"/>
        </w:rPr>
      </w:pPr>
      <w:r w:rsidRPr="00EF1E53">
        <w:rPr>
          <w:rFonts w:ascii="Arial" w:eastAsia="Century Gothic" w:hAnsi="Arial" w:cs="Arial"/>
          <w:b/>
          <w:bCs/>
          <w:color w:val="000000" w:themeColor="text1"/>
          <w:spacing w:val="1"/>
          <w:sz w:val="16"/>
          <w:szCs w:val="16"/>
          <w:u w:val="single"/>
          <w:lang w:val="it-IT"/>
        </w:rPr>
        <w:t>SEZIONE VII – INFORMAZIONI SUGLI STRUMENTI DI TUTELA DEL CONTRAENTE</w:t>
      </w:r>
    </w:p>
    <w:p w14:paraId="58DE72C5" w14:textId="77777777" w:rsidR="00D27295" w:rsidRPr="00EF1E53" w:rsidRDefault="00D27295" w:rsidP="00A62744">
      <w:pPr>
        <w:spacing w:line="240" w:lineRule="exact"/>
        <w:ind w:right="78"/>
        <w:jc w:val="center"/>
        <w:rPr>
          <w:rFonts w:ascii="Arial" w:eastAsia="Century Gothic" w:hAnsi="Arial" w:cs="Arial"/>
          <w:b/>
          <w:bCs/>
          <w:color w:val="000000" w:themeColor="text1"/>
          <w:spacing w:val="1"/>
          <w:sz w:val="16"/>
          <w:szCs w:val="16"/>
          <w:u w:val="single"/>
          <w:lang w:val="it-IT"/>
        </w:rPr>
      </w:pPr>
    </w:p>
    <w:p w14:paraId="420FD31E" w14:textId="7E51AF0E" w:rsidR="00A62744" w:rsidRPr="00EF1E53" w:rsidRDefault="00A62744" w:rsidP="00A62744">
      <w:pPr>
        <w:spacing w:before="28"/>
        <w:ind w:right="93"/>
        <w:jc w:val="both"/>
        <w:rPr>
          <w:rFonts w:ascii="Arial" w:hAnsi="Arial" w:cs="Arial"/>
          <w:color w:val="000000" w:themeColor="text1"/>
          <w:sz w:val="16"/>
          <w:szCs w:val="16"/>
          <w:lang w:val="it-IT"/>
        </w:rPr>
      </w:pPr>
      <w:r w:rsidRPr="00EF1E53">
        <w:rPr>
          <w:rFonts w:ascii="Arial" w:hAnsi="Arial" w:cs="Arial"/>
          <w:color w:val="000000" w:themeColor="text1"/>
          <w:sz w:val="16"/>
          <w:szCs w:val="16"/>
          <w:lang w:val="it-IT"/>
        </w:rPr>
        <w:t>L</w:t>
      </w:r>
      <w:r w:rsidR="00003921">
        <w:rPr>
          <w:rFonts w:ascii="Arial" w:hAnsi="Arial" w:cs="Arial"/>
          <w:color w:val="000000" w:themeColor="text1"/>
          <w:sz w:val="16"/>
          <w:szCs w:val="16"/>
          <w:lang w:val="it-IT"/>
        </w:rPr>
        <w:t>’I</w:t>
      </w:r>
      <w:r w:rsidRPr="00EF1E53">
        <w:rPr>
          <w:rFonts w:ascii="Arial" w:hAnsi="Arial" w:cs="Arial"/>
          <w:color w:val="000000" w:themeColor="text1"/>
          <w:sz w:val="16"/>
          <w:szCs w:val="16"/>
          <w:lang w:val="it-IT"/>
        </w:rPr>
        <w:t>ntermediario assicurativo fornisce la seguente informativa:</w:t>
      </w:r>
    </w:p>
    <w:p w14:paraId="7422FA57" w14:textId="07E8F30B" w:rsidR="00A62744" w:rsidRPr="00EF1E53" w:rsidRDefault="00A62744" w:rsidP="00A62744">
      <w:pPr>
        <w:pStyle w:val="Paragrafoelenco"/>
        <w:numPr>
          <w:ilvl w:val="0"/>
          <w:numId w:val="24"/>
        </w:numPr>
        <w:spacing w:before="28"/>
        <w:ind w:right="93"/>
        <w:jc w:val="both"/>
        <w:rPr>
          <w:rFonts w:ascii="Arial" w:eastAsia="Century Gothic" w:hAnsi="Arial" w:cs="Arial"/>
          <w:color w:val="000000" w:themeColor="text1"/>
          <w:spacing w:val="1"/>
          <w:sz w:val="16"/>
          <w:szCs w:val="16"/>
          <w:lang w:val="it-IT"/>
        </w:rPr>
      </w:pPr>
      <w:r w:rsidRPr="00EF1E53">
        <w:rPr>
          <w:rFonts w:ascii="Arial" w:eastAsia="Century Gothic" w:hAnsi="Arial" w:cs="Arial"/>
          <w:color w:val="000000" w:themeColor="text1"/>
          <w:spacing w:val="1"/>
          <w:sz w:val="16"/>
          <w:szCs w:val="16"/>
          <w:lang w:val="it-IT"/>
        </w:rPr>
        <w:t>l’attività di distribuzione è garantita da un contratto di assicurazione della responsabilità civile, che copre i danni arrecati ai contraenti da neglige</w:t>
      </w:r>
      <w:r w:rsidR="00484C49">
        <w:rPr>
          <w:rFonts w:ascii="Arial" w:eastAsia="Century Gothic" w:hAnsi="Arial" w:cs="Arial"/>
          <w:color w:val="000000" w:themeColor="text1"/>
          <w:spacing w:val="1"/>
          <w:sz w:val="16"/>
          <w:szCs w:val="16"/>
          <w:lang w:val="it-IT"/>
        </w:rPr>
        <w:t>nz</w:t>
      </w:r>
      <w:r w:rsidR="00B21CCB">
        <w:rPr>
          <w:rFonts w:ascii="Arial" w:eastAsia="Century Gothic" w:hAnsi="Arial" w:cs="Arial"/>
          <w:color w:val="000000" w:themeColor="text1"/>
          <w:spacing w:val="1"/>
          <w:sz w:val="16"/>
          <w:szCs w:val="16"/>
          <w:lang w:val="it-IT"/>
        </w:rPr>
        <w:t>e</w:t>
      </w:r>
      <w:r w:rsidRPr="00EF1E53">
        <w:rPr>
          <w:rFonts w:ascii="Arial" w:eastAsia="Century Gothic" w:hAnsi="Arial" w:cs="Arial"/>
          <w:color w:val="000000" w:themeColor="text1"/>
          <w:spacing w:val="1"/>
          <w:sz w:val="16"/>
          <w:szCs w:val="16"/>
          <w:lang w:val="it-IT"/>
        </w:rPr>
        <w:t xml:space="preserve"> ed errori professionali dell’</w:t>
      </w:r>
      <w:r w:rsidR="00003921">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ntermediario o da negligenze, errori professionali ed infedeltà dei dipendenti, dei collaboratori o delle persone del cui operato l’</w:t>
      </w:r>
      <w:r w:rsidR="00003921">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ntermediario deve rispondere a norma di legge.</w:t>
      </w:r>
    </w:p>
    <w:p w14:paraId="23FFF317" w14:textId="77777777" w:rsidR="00096C19" w:rsidRDefault="00A62744" w:rsidP="00096C19">
      <w:pPr>
        <w:pStyle w:val="Paragrafoelenco"/>
        <w:numPr>
          <w:ilvl w:val="0"/>
          <w:numId w:val="24"/>
        </w:numPr>
        <w:spacing w:before="28"/>
        <w:ind w:right="93"/>
        <w:jc w:val="both"/>
        <w:rPr>
          <w:rFonts w:ascii="Arial" w:eastAsia="Century Gothic" w:hAnsi="Arial" w:cs="Arial"/>
          <w:color w:val="000000" w:themeColor="text1"/>
          <w:spacing w:val="1"/>
          <w:sz w:val="16"/>
          <w:szCs w:val="16"/>
          <w:lang w:val="it-IT"/>
        </w:rPr>
      </w:pPr>
      <w:r w:rsidRPr="00EF1E53">
        <w:rPr>
          <w:rFonts w:ascii="Arial" w:eastAsia="Century Gothic" w:hAnsi="Arial" w:cs="Arial"/>
          <w:color w:val="000000" w:themeColor="text1"/>
          <w:spacing w:val="1"/>
          <w:sz w:val="16"/>
          <w:szCs w:val="16"/>
          <w:lang w:val="it-IT"/>
        </w:rPr>
        <w:t>il contraente, ferma restando la possibilità di rivolgersi all’Autorità Giudiziaria, potrà inoltrare reclamo per iscritto all’</w:t>
      </w:r>
      <w:r w:rsidR="00003921">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 xml:space="preserve">ntermediario (riferimenti indicati </w:t>
      </w:r>
      <w:r w:rsidR="00156722">
        <w:rPr>
          <w:rFonts w:ascii="Arial" w:eastAsia="Century Gothic" w:hAnsi="Arial" w:cs="Arial"/>
          <w:color w:val="000000" w:themeColor="text1"/>
          <w:spacing w:val="1"/>
          <w:sz w:val="16"/>
          <w:szCs w:val="16"/>
          <w:lang w:val="it-IT"/>
        </w:rPr>
        <w:t>in</w:t>
      </w:r>
      <w:r w:rsidR="009A0F24">
        <w:rPr>
          <w:rFonts w:ascii="Arial" w:eastAsia="Century Gothic" w:hAnsi="Arial" w:cs="Arial"/>
          <w:color w:val="000000" w:themeColor="text1"/>
          <w:spacing w:val="1"/>
          <w:sz w:val="16"/>
          <w:szCs w:val="16"/>
          <w:lang w:val="it-IT"/>
        </w:rPr>
        <w:t xml:space="preserve"> </w:t>
      </w:r>
      <w:r w:rsidR="001D71E2">
        <w:rPr>
          <w:rFonts w:ascii="Arial" w:eastAsia="Century Gothic" w:hAnsi="Arial" w:cs="Arial"/>
          <w:color w:val="000000" w:themeColor="text1"/>
          <w:spacing w:val="1"/>
          <w:sz w:val="16"/>
          <w:szCs w:val="16"/>
          <w:lang w:val="it-IT"/>
        </w:rPr>
        <w:t>S</w:t>
      </w:r>
      <w:r w:rsidR="009A0F24">
        <w:rPr>
          <w:rFonts w:ascii="Arial" w:eastAsia="Century Gothic" w:hAnsi="Arial" w:cs="Arial"/>
          <w:color w:val="000000" w:themeColor="text1"/>
          <w:spacing w:val="1"/>
          <w:sz w:val="16"/>
          <w:szCs w:val="16"/>
          <w:lang w:val="it-IT"/>
        </w:rPr>
        <w:t xml:space="preserve">ezione </w:t>
      </w:r>
      <w:r w:rsidR="00B651F0">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 o all’</w:t>
      </w:r>
      <w:r w:rsidR="00003921">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 xml:space="preserve">mpresa preponente, </w:t>
      </w:r>
      <w:r w:rsidR="00E452CB">
        <w:rPr>
          <w:rFonts w:ascii="Arial" w:eastAsia="Century Gothic" w:hAnsi="Arial" w:cs="Arial"/>
          <w:color w:val="000000" w:themeColor="text1"/>
          <w:spacing w:val="1"/>
          <w:sz w:val="16"/>
          <w:szCs w:val="16"/>
          <w:lang w:val="it-IT"/>
        </w:rPr>
        <w:t>secondo</w:t>
      </w:r>
      <w:r w:rsidRPr="00EF1E53">
        <w:rPr>
          <w:rFonts w:ascii="Arial" w:eastAsia="Century Gothic" w:hAnsi="Arial" w:cs="Arial"/>
          <w:color w:val="000000" w:themeColor="text1"/>
          <w:spacing w:val="1"/>
          <w:sz w:val="16"/>
          <w:szCs w:val="16"/>
          <w:lang w:val="it-IT"/>
        </w:rPr>
        <w:t xml:space="preserve"> le modalità e i recapiti, anche mediante rinvio al DIP </w:t>
      </w:r>
      <w:r w:rsidR="00F02C08">
        <w:rPr>
          <w:rFonts w:ascii="Arial" w:eastAsia="Century Gothic" w:hAnsi="Arial" w:cs="Arial"/>
          <w:color w:val="000000" w:themeColor="text1"/>
          <w:spacing w:val="1"/>
          <w:sz w:val="16"/>
          <w:szCs w:val="16"/>
          <w:lang w:val="it-IT"/>
        </w:rPr>
        <w:t>A</w:t>
      </w:r>
      <w:r w:rsidRPr="00EF1E53">
        <w:rPr>
          <w:rFonts w:ascii="Arial" w:eastAsia="Century Gothic" w:hAnsi="Arial" w:cs="Arial"/>
          <w:color w:val="000000" w:themeColor="text1"/>
          <w:spacing w:val="1"/>
          <w:sz w:val="16"/>
          <w:szCs w:val="16"/>
          <w:lang w:val="it-IT"/>
        </w:rPr>
        <w:t>ggiuntivo per i reclami presentati all’</w:t>
      </w:r>
      <w:r w:rsidR="00003921">
        <w:rPr>
          <w:rFonts w:ascii="Arial" w:eastAsia="Century Gothic" w:hAnsi="Arial" w:cs="Arial"/>
          <w:color w:val="000000" w:themeColor="text1"/>
          <w:spacing w:val="1"/>
          <w:sz w:val="16"/>
          <w:szCs w:val="16"/>
          <w:lang w:val="it-IT"/>
        </w:rPr>
        <w:t>I</w:t>
      </w:r>
      <w:r w:rsidRPr="00EF1E53">
        <w:rPr>
          <w:rFonts w:ascii="Arial" w:eastAsia="Century Gothic" w:hAnsi="Arial" w:cs="Arial"/>
          <w:color w:val="000000" w:themeColor="text1"/>
          <w:spacing w:val="1"/>
          <w:sz w:val="16"/>
          <w:szCs w:val="16"/>
          <w:lang w:val="it-IT"/>
        </w:rPr>
        <w:t>mpresa. Altresì, qualora non dovesse ritenersi soddisfatto potrà rivolgersi a</w:t>
      </w:r>
      <w:r w:rsidR="00B651F0">
        <w:rPr>
          <w:rFonts w:ascii="Arial" w:eastAsia="Century Gothic" w:hAnsi="Arial" w:cs="Arial"/>
          <w:color w:val="000000" w:themeColor="text1"/>
          <w:spacing w:val="1"/>
          <w:sz w:val="16"/>
          <w:szCs w:val="16"/>
          <w:lang w:val="it-IT"/>
        </w:rPr>
        <w:t>ll’</w:t>
      </w:r>
      <w:r w:rsidRPr="00EF1E53">
        <w:rPr>
          <w:rFonts w:ascii="Arial" w:eastAsia="Century Gothic" w:hAnsi="Arial" w:cs="Arial"/>
          <w:color w:val="000000" w:themeColor="text1"/>
          <w:spacing w:val="1"/>
          <w:sz w:val="16"/>
          <w:szCs w:val="16"/>
          <w:lang w:val="it-IT"/>
        </w:rPr>
        <w:t xml:space="preserve">IVASS, secondo quanto previsto nei DIP </w:t>
      </w:r>
      <w:r w:rsidR="00B651F0">
        <w:rPr>
          <w:rFonts w:ascii="Arial" w:eastAsia="Century Gothic" w:hAnsi="Arial" w:cs="Arial"/>
          <w:color w:val="000000" w:themeColor="text1"/>
          <w:spacing w:val="1"/>
          <w:sz w:val="16"/>
          <w:szCs w:val="16"/>
          <w:lang w:val="it-IT"/>
        </w:rPr>
        <w:t>A</w:t>
      </w:r>
      <w:r w:rsidRPr="00EF1E53">
        <w:rPr>
          <w:rFonts w:ascii="Arial" w:eastAsia="Century Gothic" w:hAnsi="Arial" w:cs="Arial"/>
          <w:color w:val="000000" w:themeColor="text1"/>
          <w:spacing w:val="1"/>
          <w:sz w:val="16"/>
          <w:szCs w:val="16"/>
          <w:lang w:val="it-IT"/>
        </w:rPr>
        <w:t>ggiuntivi.</w:t>
      </w:r>
    </w:p>
    <w:p w14:paraId="747C13E8" w14:textId="4614678E" w:rsidR="00096C19" w:rsidRPr="00096C19" w:rsidRDefault="00096C19" w:rsidP="00096C19">
      <w:pPr>
        <w:pStyle w:val="Paragrafoelenco"/>
        <w:numPr>
          <w:ilvl w:val="0"/>
          <w:numId w:val="24"/>
        </w:numPr>
        <w:spacing w:before="28"/>
        <w:ind w:right="93"/>
        <w:jc w:val="both"/>
        <w:rPr>
          <w:rFonts w:ascii="Arial" w:eastAsia="Century Gothic" w:hAnsi="Arial" w:cs="Arial"/>
          <w:color w:val="000000" w:themeColor="text1"/>
          <w:spacing w:val="1"/>
          <w:sz w:val="16"/>
          <w:szCs w:val="16"/>
          <w:lang w:val="it-IT"/>
        </w:rPr>
      </w:pPr>
      <w:r w:rsidRPr="00096C19">
        <w:rPr>
          <w:rFonts w:ascii="Arial" w:eastAsia="Century Gothic" w:hAnsi="Arial" w:cs="Arial"/>
          <w:color w:val="000000" w:themeColor="text1"/>
          <w:spacing w:val="1"/>
          <w:sz w:val="16"/>
          <w:szCs w:val="16"/>
          <w:lang w:val="it-IT"/>
        </w:rPr>
        <w:t>Per le controversie relative al contratto assicurativo, oltre alla possibilità di presentare reclamo all’Impresa e all’IVASS, il Contraente/Assicurato può rivolgersi all’Arbitro Assicurativo</w:t>
      </w:r>
      <w:r w:rsidR="00933F1F">
        <w:rPr>
          <w:rFonts w:ascii="Arial" w:eastAsia="Century Gothic" w:hAnsi="Arial" w:cs="Arial"/>
          <w:color w:val="000000" w:themeColor="text1"/>
          <w:spacing w:val="1"/>
          <w:sz w:val="16"/>
          <w:szCs w:val="16"/>
          <w:lang w:val="it-IT"/>
        </w:rPr>
        <w:t>, operativo dal 15/01/2026</w:t>
      </w:r>
      <w:r w:rsidRPr="00096C19">
        <w:rPr>
          <w:rFonts w:ascii="Arial" w:eastAsia="Century Gothic" w:hAnsi="Arial" w:cs="Arial"/>
          <w:color w:val="000000" w:themeColor="text1"/>
          <w:spacing w:val="1"/>
          <w:sz w:val="16"/>
          <w:szCs w:val="16"/>
          <w:lang w:val="it-IT"/>
        </w:rPr>
        <w:t>,</w:t>
      </w:r>
      <w:r w:rsidR="00933F1F">
        <w:rPr>
          <w:rFonts w:ascii="Arial" w:eastAsia="Century Gothic" w:hAnsi="Arial" w:cs="Arial"/>
          <w:color w:val="000000" w:themeColor="text1"/>
          <w:spacing w:val="1"/>
          <w:sz w:val="16"/>
          <w:szCs w:val="16"/>
          <w:lang w:val="it-IT"/>
        </w:rPr>
        <w:t xml:space="preserve"> tale</w:t>
      </w:r>
      <w:r w:rsidRPr="00096C19">
        <w:rPr>
          <w:rFonts w:ascii="Arial" w:eastAsia="Century Gothic" w:hAnsi="Arial" w:cs="Arial"/>
          <w:color w:val="000000" w:themeColor="text1"/>
          <w:spacing w:val="1"/>
          <w:sz w:val="16"/>
          <w:szCs w:val="16"/>
          <w:lang w:val="it-IT"/>
        </w:rPr>
        <w:t xml:space="preserve"> organismo indipendente</w:t>
      </w:r>
      <w:r w:rsidR="00933F1F">
        <w:rPr>
          <w:rFonts w:ascii="Arial" w:eastAsia="Century Gothic" w:hAnsi="Arial" w:cs="Arial"/>
          <w:color w:val="000000" w:themeColor="text1"/>
          <w:spacing w:val="1"/>
          <w:sz w:val="16"/>
          <w:szCs w:val="16"/>
          <w:lang w:val="it-IT"/>
        </w:rPr>
        <w:t xml:space="preserve"> è</w:t>
      </w:r>
      <w:r w:rsidRPr="00096C19">
        <w:rPr>
          <w:rFonts w:ascii="Arial" w:eastAsia="Century Gothic" w:hAnsi="Arial" w:cs="Arial"/>
          <w:color w:val="000000" w:themeColor="text1"/>
          <w:spacing w:val="1"/>
          <w:sz w:val="16"/>
          <w:szCs w:val="16"/>
          <w:lang w:val="it-IT"/>
        </w:rPr>
        <w:t xml:space="preserve"> istituito per favorire la risoluzione stragiudiziale delle controversie tra consumatori e imprese di assicurazione. L’accesso all’Arbitro Assicurativo è semplice, rapido e a costi contenuti; le modalità di ricorso, i termini e la modulistica sono disponibili sul portale ufficiale </w:t>
      </w:r>
      <w:hyperlink r:id="rId13" w:history="1">
        <w:r w:rsidRPr="00096C19">
          <w:rPr>
            <w:rFonts w:ascii="Arial" w:eastAsia="Century Gothic" w:hAnsi="Arial" w:cs="Arial"/>
            <w:color w:val="000000" w:themeColor="text1"/>
            <w:spacing w:val="1"/>
            <w:sz w:val="16"/>
            <w:szCs w:val="16"/>
            <w:lang w:val="it-IT"/>
          </w:rPr>
          <w:t>www.arbitroassicurativo.it</w:t>
        </w:r>
      </w:hyperlink>
      <w:r>
        <w:rPr>
          <w:rFonts w:ascii="Arial" w:eastAsia="Century Gothic" w:hAnsi="Arial" w:cs="Arial"/>
          <w:color w:val="000000" w:themeColor="text1"/>
          <w:spacing w:val="1"/>
          <w:sz w:val="16"/>
          <w:szCs w:val="16"/>
          <w:lang w:val="it-IT"/>
        </w:rPr>
        <w:t xml:space="preserve"> </w:t>
      </w:r>
      <w:r w:rsidRPr="00096C19">
        <w:rPr>
          <w:rFonts w:ascii="Arial" w:eastAsia="Century Gothic" w:hAnsi="Arial" w:cs="Arial"/>
          <w:color w:val="000000" w:themeColor="text1"/>
          <w:spacing w:val="1"/>
          <w:sz w:val="16"/>
          <w:szCs w:val="16"/>
          <w:lang w:val="it-IT"/>
        </w:rPr>
        <w:t>. La decisione dell’Arbitro è vincolante per l’Impresa entro i limiti di importo e condizioni previsti dalla normativa vigente.</w:t>
      </w:r>
    </w:p>
    <w:p w14:paraId="5802B523" w14:textId="77777777" w:rsidR="00A701BF" w:rsidRDefault="00A701BF" w:rsidP="00A701BF">
      <w:pPr>
        <w:pStyle w:val="Paragrafoelenco"/>
        <w:numPr>
          <w:ilvl w:val="0"/>
          <w:numId w:val="24"/>
        </w:numPr>
        <w:spacing w:before="28"/>
        <w:ind w:right="93"/>
        <w:jc w:val="both"/>
        <w:rPr>
          <w:rFonts w:ascii="Arial" w:eastAsia="Century Gothic" w:hAnsi="Arial" w:cs="Arial"/>
          <w:color w:val="000000" w:themeColor="text1"/>
          <w:spacing w:val="1"/>
          <w:sz w:val="16"/>
          <w:szCs w:val="16"/>
          <w:lang w:val="it-IT"/>
        </w:rPr>
      </w:pPr>
      <w:r w:rsidRPr="00A701BF">
        <w:rPr>
          <w:rFonts w:ascii="Arial" w:eastAsia="Century Gothic" w:hAnsi="Arial" w:cs="Arial"/>
          <w:color w:val="000000" w:themeColor="text1"/>
          <w:spacing w:val="1"/>
          <w:sz w:val="16"/>
          <w:szCs w:val="16"/>
          <w:lang w:val="it-IT"/>
        </w:rPr>
        <w:t xml:space="preserve">Il contraente può avvalersi di altri eventuali sistemi alternativi di risoluzione delle controversie </w:t>
      </w:r>
      <w:r w:rsidRPr="00A701BF">
        <w:rPr>
          <w:rFonts w:ascii="Arial" w:eastAsia="Century Gothic" w:hAnsi="Arial" w:cs="Arial"/>
          <w:b/>
          <w:bCs/>
          <w:color w:val="000000" w:themeColor="text1"/>
          <w:spacing w:val="1"/>
          <w:sz w:val="16"/>
          <w:szCs w:val="16"/>
          <w:lang w:val="it-IT"/>
        </w:rPr>
        <w:t>previsti dalla normativa vigente</w:t>
      </w:r>
      <w:r w:rsidRPr="00A701BF">
        <w:rPr>
          <w:rFonts w:ascii="Arial" w:eastAsia="Century Gothic" w:hAnsi="Arial" w:cs="Arial"/>
          <w:color w:val="000000" w:themeColor="text1"/>
          <w:spacing w:val="1"/>
          <w:sz w:val="16"/>
          <w:szCs w:val="16"/>
          <w:lang w:val="it-IT"/>
        </w:rPr>
        <w:t xml:space="preserve"> e </w:t>
      </w:r>
      <w:r w:rsidRPr="00A701BF">
        <w:rPr>
          <w:rFonts w:ascii="Arial" w:eastAsia="Century Gothic" w:hAnsi="Arial" w:cs="Arial"/>
          <w:b/>
          <w:bCs/>
          <w:color w:val="000000" w:themeColor="text1"/>
          <w:spacing w:val="1"/>
          <w:sz w:val="16"/>
          <w:szCs w:val="16"/>
          <w:lang w:val="it-IT"/>
        </w:rPr>
        <w:t>indicati nei DIP Aggiuntivi</w:t>
      </w:r>
      <w:r w:rsidRPr="00A701BF">
        <w:rPr>
          <w:rFonts w:ascii="Arial" w:eastAsia="Century Gothic" w:hAnsi="Arial" w:cs="Arial"/>
          <w:color w:val="000000" w:themeColor="text1"/>
          <w:spacing w:val="1"/>
          <w:sz w:val="16"/>
          <w:szCs w:val="16"/>
          <w:lang w:val="it-IT"/>
        </w:rPr>
        <w:t>.</w:t>
      </w:r>
    </w:p>
    <w:p w14:paraId="15499D42" w14:textId="0859B3D4" w:rsidR="00E3394B" w:rsidRPr="00E3394B" w:rsidRDefault="00E3394B" w:rsidP="00E3394B">
      <w:pPr>
        <w:pStyle w:val="Paragrafoelenco"/>
        <w:numPr>
          <w:ilvl w:val="0"/>
          <w:numId w:val="24"/>
        </w:numPr>
        <w:spacing w:line="240" w:lineRule="auto"/>
        <w:ind w:right="78"/>
        <w:jc w:val="both"/>
        <w:rPr>
          <w:rFonts w:ascii="Arial" w:eastAsia="Century Gothic" w:hAnsi="Arial" w:cs="Arial"/>
          <w:color w:val="000000" w:themeColor="text1"/>
          <w:spacing w:val="1"/>
          <w:sz w:val="16"/>
          <w:szCs w:val="16"/>
          <w:lang w:val="it-IT"/>
        </w:rPr>
      </w:pPr>
      <w:r w:rsidRPr="00E3394B">
        <w:rPr>
          <w:rFonts w:ascii="Arial" w:eastAsia="Century Gothic" w:hAnsi="Arial" w:cs="Arial"/>
          <w:color w:val="000000" w:themeColor="text1"/>
          <w:spacing w:val="1"/>
          <w:sz w:val="16"/>
          <w:szCs w:val="16"/>
          <w:lang w:val="it-IT"/>
        </w:rPr>
        <w:t xml:space="preserve">Gli assicurati hanno la possibilità di rivolgersi al Fondo di Garanzia per l’attività dei mediatori di assicurazione e di riassicurazione (Consap Spa, Fondo di Garanzia per i Mediatori di Assicurazione e Riassicurazione, via </w:t>
      </w:r>
      <w:proofErr w:type="spellStart"/>
      <w:r w:rsidRPr="00E3394B">
        <w:rPr>
          <w:rFonts w:ascii="Arial" w:eastAsia="Century Gothic" w:hAnsi="Arial" w:cs="Arial"/>
          <w:color w:val="000000" w:themeColor="text1"/>
          <w:spacing w:val="1"/>
          <w:sz w:val="16"/>
          <w:szCs w:val="16"/>
          <w:lang w:val="it-IT"/>
        </w:rPr>
        <w:t>Yser</w:t>
      </w:r>
      <w:proofErr w:type="spellEnd"/>
      <w:r w:rsidRPr="00E3394B">
        <w:rPr>
          <w:rFonts w:ascii="Arial" w:eastAsia="Century Gothic" w:hAnsi="Arial" w:cs="Arial"/>
          <w:color w:val="000000" w:themeColor="text1"/>
          <w:spacing w:val="1"/>
          <w:sz w:val="16"/>
          <w:szCs w:val="16"/>
          <w:lang w:val="it-IT"/>
        </w:rPr>
        <w:t xml:space="preserve">, 14 – 00198 Roma – PEC </w:t>
      </w:r>
      <w:hyperlink r:id="rId14" w:history="1">
        <w:r w:rsidRPr="00EE7F19">
          <w:rPr>
            <w:rStyle w:val="Collegamentoipertestuale"/>
            <w:rFonts w:ascii="Arial" w:eastAsia="Century Gothic" w:hAnsi="Arial" w:cs="Arial"/>
            <w:spacing w:val="1"/>
            <w:sz w:val="16"/>
            <w:szCs w:val="16"/>
            <w:lang w:val="it-IT"/>
          </w:rPr>
          <w:t>consap@pec.consap.it</w:t>
        </w:r>
      </w:hyperlink>
      <w:r>
        <w:rPr>
          <w:rFonts w:ascii="Arial" w:eastAsia="Century Gothic" w:hAnsi="Arial" w:cs="Arial"/>
          <w:color w:val="000000" w:themeColor="text1"/>
          <w:spacing w:val="1"/>
          <w:sz w:val="16"/>
          <w:szCs w:val="16"/>
          <w:lang w:val="it-IT"/>
        </w:rPr>
        <w:t xml:space="preserve"> </w:t>
      </w:r>
      <w:r w:rsidRPr="00E3394B">
        <w:rPr>
          <w:rFonts w:ascii="Arial" w:eastAsia="Century Gothic" w:hAnsi="Arial" w:cs="Arial"/>
          <w:color w:val="000000" w:themeColor="text1"/>
          <w:spacing w:val="1"/>
          <w:sz w:val="16"/>
          <w:szCs w:val="16"/>
          <w:lang w:val="it-IT"/>
        </w:rPr>
        <w:t xml:space="preserve"> - mail: </w:t>
      </w:r>
      <w:hyperlink r:id="rId15" w:history="1">
        <w:r w:rsidRPr="00EE7F19">
          <w:rPr>
            <w:rStyle w:val="Collegamentoipertestuale"/>
            <w:rFonts w:ascii="Arial" w:eastAsia="Century Gothic" w:hAnsi="Arial" w:cs="Arial"/>
            <w:spacing w:val="1"/>
            <w:sz w:val="16"/>
            <w:szCs w:val="16"/>
            <w:lang w:val="it-IT"/>
          </w:rPr>
          <w:t>fondobrokers@consap.it</w:t>
        </w:r>
      </w:hyperlink>
      <w:r>
        <w:rPr>
          <w:rFonts w:ascii="Arial" w:eastAsia="Century Gothic" w:hAnsi="Arial" w:cs="Arial"/>
          <w:color w:val="000000" w:themeColor="text1"/>
          <w:spacing w:val="1"/>
          <w:sz w:val="16"/>
          <w:szCs w:val="16"/>
          <w:lang w:val="it-IT"/>
        </w:rPr>
        <w:t xml:space="preserve"> </w:t>
      </w:r>
      <w:r w:rsidRPr="00E3394B">
        <w:rPr>
          <w:rFonts w:ascii="Arial" w:eastAsia="Century Gothic" w:hAnsi="Arial" w:cs="Arial"/>
          <w:color w:val="000000" w:themeColor="text1"/>
          <w:spacing w:val="1"/>
          <w:sz w:val="16"/>
          <w:szCs w:val="16"/>
          <w:lang w:val="it-IT"/>
        </w:rPr>
        <w:t>) per chiedere il risarcimento del danno patrimoniale loro causato dall’esercizio dell’attività di intermediazione, che non sia stato risarcito dall’intermediario stesso o non sia stato indennizzato attraverso il contratto di cui alla precedente lettera a).</w:t>
      </w:r>
    </w:p>
    <w:p w14:paraId="308C669F" w14:textId="77777777" w:rsidR="00E3394B" w:rsidRDefault="00E3394B" w:rsidP="00E3394B">
      <w:pPr>
        <w:pStyle w:val="Paragrafoelenco"/>
        <w:spacing w:before="28"/>
        <w:ind w:right="93"/>
        <w:jc w:val="both"/>
        <w:rPr>
          <w:rFonts w:ascii="Arial" w:eastAsia="Century Gothic" w:hAnsi="Arial" w:cs="Arial"/>
          <w:color w:val="000000" w:themeColor="text1"/>
          <w:spacing w:val="1"/>
          <w:sz w:val="16"/>
          <w:szCs w:val="16"/>
          <w:lang w:val="it-IT"/>
        </w:rPr>
      </w:pPr>
    </w:p>
    <w:p w14:paraId="6447729B" w14:textId="77777777" w:rsidR="00D27295" w:rsidRPr="00D27295" w:rsidRDefault="00D27295" w:rsidP="00D27295">
      <w:pPr>
        <w:spacing w:before="28"/>
        <w:ind w:right="93"/>
        <w:jc w:val="both"/>
        <w:rPr>
          <w:rFonts w:ascii="Arial" w:eastAsia="Century Gothic" w:hAnsi="Arial" w:cs="Arial"/>
          <w:color w:val="000000" w:themeColor="text1"/>
          <w:spacing w:val="1"/>
          <w:sz w:val="16"/>
          <w:szCs w:val="16"/>
          <w:lang w:val="it-IT"/>
        </w:rPr>
      </w:pPr>
    </w:p>
    <w:p w14:paraId="24048EDC" w14:textId="77777777" w:rsidR="00D27295" w:rsidRPr="00D27295" w:rsidRDefault="00D27295" w:rsidP="00D27295">
      <w:pPr>
        <w:pStyle w:val="Paragrafoelenco"/>
        <w:spacing w:before="28"/>
        <w:ind w:right="93"/>
        <w:jc w:val="center"/>
        <w:rPr>
          <w:rFonts w:ascii="Arial" w:eastAsia="Century Gothic" w:hAnsi="Arial" w:cs="Arial"/>
          <w:b/>
          <w:bCs/>
          <w:color w:val="000000" w:themeColor="text1"/>
          <w:spacing w:val="1"/>
          <w:kern w:val="0"/>
          <w:sz w:val="16"/>
          <w:szCs w:val="16"/>
          <w:u w:val="single"/>
          <w:lang w:val="it-IT" w:eastAsia="en-US"/>
        </w:rPr>
      </w:pPr>
      <w:r w:rsidRPr="00D27295">
        <w:rPr>
          <w:rFonts w:ascii="Arial" w:eastAsia="Century Gothic" w:hAnsi="Arial" w:cs="Arial"/>
          <w:b/>
          <w:bCs/>
          <w:color w:val="000000" w:themeColor="text1"/>
          <w:spacing w:val="1"/>
          <w:kern w:val="0"/>
          <w:sz w:val="16"/>
          <w:szCs w:val="16"/>
          <w:u w:val="single"/>
          <w:lang w:val="it-IT" w:eastAsia="en-US"/>
        </w:rPr>
        <w:t>CONSENSO ALL’INVIO DELLA DOCUMENTAZIONE CONTRATTUALE IN FORMATO ELETTRONICO</w:t>
      </w:r>
    </w:p>
    <w:p w14:paraId="5DE94CA3" w14:textId="77777777" w:rsidR="00D27295" w:rsidRPr="00D27295" w:rsidRDefault="00D27295" w:rsidP="009274FC">
      <w:pPr>
        <w:spacing w:line="240" w:lineRule="exact"/>
        <w:ind w:right="78"/>
        <w:jc w:val="both"/>
        <w:rPr>
          <w:rFonts w:ascii="Arial" w:eastAsia="Century Gothic" w:hAnsi="Arial" w:cs="Arial"/>
          <w:color w:val="000000" w:themeColor="text1"/>
          <w:spacing w:val="1"/>
          <w:kern w:val="2"/>
          <w:sz w:val="16"/>
          <w:szCs w:val="16"/>
          <w:lang w:val="it-IT" w:eastAsia="ja-JP"/>
        </w:rPr>
      </w:pPr>
      <w:r w:rsidRPr="00D27295">
        <w:rPr>
          <w:rFonts w:ascii="Arial" w:eastAsia="Century Gothic" w:hAnsi="Arial" w:cs="Arial"/>
          <w:color w:val="000000" w:themeColor="text1"/>
          <w:spacing w:val="1"/>
          <w:kern w:val="2"/>
          <w:sz w:val="16"/>
          <w:szCs w:val="16"/>
          <w:lang w:val="it-IT" w:eastAsia="ja-JP"/>
        </w:rPr>
        <w:t>Con la presente il contraente esprime il consenso, salvo sua revoca mediante invio di posta elettronica o registrazione vocale, all’utilizzo dell’invio in formato elettronico di tutta la documentazione presente e futura che possa riguardare il preventivo o il contratto assicurativo.</w:t>
      </w:r>
    </w:p>
    <w:p w14:paraId="4D9EFA98" w14:textId="77777777" w:rsidR="00096C19" w:rsidRPr="00D27295" w:rsidRDefault="00096C19" w:rsidP="00096C19">
      <w:pPr>
        <w:spacing w:before="28"/>
        <w:ind w:right="93"/>
        <w:jc w:val="both"/>
        <w:rPr>
          <w:rFonts w:ascii="Arial" w:eastAsia="Century Gothic" w:hAnsi="Arial" w:cs="Arial"/>
          <w:color w:val="000000" w:themeColor="text1"/>
          <w:spacing w:val="1"/>
          <w:kern w:val="2"/>
          <w:sz w:val="16"/>
          <w:szCs w:val="16"/>
          <w:lang w:val="it-IT" w:eastAsia="ja-JP"/>
        </w:rPr>
      </w:pPr>
    </w:p>
    <w:p w14:paraId="5D0063E3" w14:textId="77777777" w:rsidR="00D7657F" w:rsidRDefault="00D7657F" w:rsidP="00A5582E">
      <w:pPr>
        <w:spacing w:line="249" w:lineRule="auto"/>
        <w:ind w:right="398"/>
        <w:rPr>
          <w:rFonts w:ascii="Century Gothic" w:eastAsia="Century Gothic" w:hAnsi="Century Gothic" w:cs="Century Gothic"/>
          <w:b/>
          <w:bCs/>
          <w:color w:val="000000" w:themeColor="text1"/>
          <w:spacing w:val="1"/>
          <w:sz w:val="18"/>
          <w:szCs w:val="18"/>
          <w:lang w:val="it-IT"/>
        </w:rPr>
      </w:pPr>
    </w:p>
    <w:p w14:paraId="61E34BBE" w14:textId="3ED22237" w:rsidR="005B1096" w:rsidRDefault="005B1096" w:rsidP="00D33103">
      <w:pPr>
        <w:spacing w:line="240" w:lineRule="exact"/>
        <w:ind w:right="78"/>
        <w:jc w:val="both"/>
        <w:rPr>
          <w:rFonts w:ascii="Arial" w:eastAsia="Century Gothic" w:hAnsi="Arial" w:cs="Arial"/>
          <w:b/>
          <w:bCs/>
          <w:color w:val="000000" w:themeColor="text1"/>
          <w:spacing w:val="1"/>
          <w:sz w:val="16"/>
          <w:szCs w:val="16"/>
          <w:lang w:val="it-IT"/>
        </w:rPr>
      </w:pPr>
      <w:r>
        <w:rPr>
          <w:rFonts w:ascii="Arial" w:eastAsia="Century Gothic" w:hAnsi="Arial" w:cs="Arial"/>
          <w:b/>
          <w:bCs/>
          <w:color w:val="000000" w:themeColor="text1"/>
          <w:spacing w:val="1"/>
          <w:sz w:val="16"/>
          <w:szCs w:val="16"/>
          <w:lang w:val="it-IT"/>
        </w:rPr>
        <w:t>Il p</w:t>
      </w:r>
      <w:r w:rsidRPr="00B41AF8">
        <w:rPr>
          <w:rFonts w:ascii="Arial" w:eastAsia="Century Gothic" w:hAnsi="Arial" w:cs="Arial"/>
          <w:b/>
          <w:bCs/>
          <w:color w:val="000000" w:themeColor="text1"/>
          <w:spacing w:val="1"/>
          <w:sz w:val="16"/>
          <w:szCs w:val="16"/>
          <w:lang w:val="it-IT"/>
        </w:rPr>
        <w:t>resente documento viene trasmesso digitalmente in quanto modalità accettata dal cliente (art. 120-quater CAP)</w:t>
      </w:r>
      <w:r w:rsidR="00D33103">
        <w:rPr>
          <w:rFonts w:ascii="Arial" w:eastAsia="Century Gothic" w:hAnsi="Arial" w:cs="Arial"/>
          <w:b/>
          <w:bCs/>
          <w:color w:val="000000" w:themeColor="text1"/>
          <w:spacing w:val="1"/>
          <w:sz w:val="16"/>
          <w:szCs w:val="16"/>
          <w:lang w:val="it-IT"/>
        </w:rPr>
        <w:t xml:space="preserve"> </w:t>
      </w:r>
      <w:r w:rsidR="00B46A9A">
        <w:rPr>
          <w:rFonts w:ascii="Arial" w:eastAsia="Century Gothic" w:hAnsi="Arial" w:cs="Arial"/>
          <w:b/>
          <w:bCs/>
          <w:color w:val="000000" w:themeColor="text1"/>
          <w:spacing w:val="1"/>
          <w:sz w:val="16"/>
          <w:szCs w:val="16"/>
          <w:lang w:val="it-IT"/>
        </w:rPr>
        <w:t>con</w:t>
      </w:r>
      <w:r w:rsidR="00D33103">
        <w:rPr>
          <w:rFonts w:ascii="Arial" w:eastAsia="Century Gothic" w:hAnsi="Arial" w:cs="Arial"/>
          <w:b/>
          <w:bCs/>
          <w:color w:val="000000" w:themeColor="text1"/>
          <w:spacing w:val="1"/>
          <w:sz w:val="16"/>
          <w:szCs w:val="16"/>
          <w:lang w:val="it-IT"/>
        </w:rPr>
        <w:t xml:space="preserve"> apposito consenso</w:t>
      </w:r>
      <w:r w:rsidR="00481273">
        <w:rPr>
          <w:rFonts w:ascii="Arial" w:eastAsia="Century Gothic" w:hAnsi="Arial" w:cs="Arial"/>
          <w:b/>
          <w:bCs/>
          <w:color w:val="000000" w:themeColor="text1"/>
          <w:spacing w:val="1"/>
          <w:sz w:val="16"/>
          <w:szCs w:val="16"/>
          <w:lang w:val="it-IT"/>
        </w:rPr>
        <w:t xml:space="preserve"> registrato tramite il </w:t>
      </w:r>
      <w:r w:rsidR="00B46A9A">
        <w:rPr>
          <w:rFonts w:ascii="Arial" w:eastAsia="Century Gothic" w:hAnsi="Arial" w:cs="Arial"/>
          <w:b/>
          <w:bCs/>
          <w:color w:val="000000" w:themeColor="text1"/>
          <w:spacing w:val="1"/>
          <w:sz w:val="16"/>
          <w:szCs w:val="16"/>
          <w:lang w:val="it-IT"/>
        </w:rPr>
        <w:t xml:space="preserve">presente </w:t>
      </w:r>
      <w:r w:rsidR="00481273">
        <w:rPr>
          <w:rFonts w:ascii="Arial" w:eastAsia="Century Gothic" w:hAnsi="Arial" w:cs="Arial"/>
          <w:b/>
          <w:bCs/>
          <w:color w:val="000000" w:themeColor="text1"/>
          <w:spacing w:val="1"/>
          <w:sz w:val="16"/>
          <w:szCs w:val="16"/>
          <w:lang w:val="it-IT"/>
        </w:rPr>
        <w:t xml:space="preserve">sito web dedicato alla vendita a distanza </w:t>
      </w:r>
      <w:r w:rsidR="00B46A9A">
        <w:rPr>
          <w:rFonts w:ascii="Arial" w:eastAsia="Century Gothic" w:hAnsi="Arial" w:cs="Arial"/>
          <w:b/>
          <w:bCs/>
          <w:color w:val="000000" w:themeColor="text1"/>
          <w:spacing w:val="1"/>
          <w:sz w:val="16"/>
          <w:szCs w:val="16"/>
          <w:lang w:val="it-IT"/>
        </w:rPr>
        <w:t xml:space="preserve">dei </w:t>
      </w:r>
      <w:r w:rsidR="00481273">
        <w:rPr>
          <w:rFonts w:ascii="Arial" w:eastAsia="Century Gothic" w:hAnsi="Arial" w:cs="Arial"/>
          <w:b/>
          <w:bCs/>
          <w:color w:val="000000" w:themeColor="text1"/>
          <w:spacing w:val="1"/>
          <w:sz w:val="16"/>
          <w:szCs w:val="16"/>
          <w:lang w:val="it-IT"/>
        </w:rPr>
        <w:t>prodotti</w:t>
      </w:r>
      <w:r w:rsidR="00B46A9A">
        <w:rPr>
          <w:rFonts w:ascii="Arial" w:eastAsia="Century Gothic" w:hAnsi="Arial" w:cs="Arial"/>
          <w:b/>
          <w:bCs/>
          <w:color w:val="000000" w:themeColor="text1"/>
          <w:spacing w:val="1"/>
          <w:sz w:val="16"/>
          <w:szCs w:val="16"/>
          <w:lang w:val="it-IT"/>
        </w:rPr>
        <w:t>:</w:t>
      </w:r>
      <w:r w:rsidR="00481273">
        <w:rPr>
          <w:rFonts w:ascii="Arial" w:eastAsia="Century Gothic" w:hAnsi="Arial" w:cs="Arial"/>
          <w:b/>
          <w:bCs/>
          <w:color w:val="000000" w:themeColor="text1"/>
          <w:spacing w:val="1"/>
          <w:sz w:val="16"/>
          <w:szCs w:val="16"/>
          <w:lang w:val="it-IT"/>
        </w:rPr>
        <w:t xml:space="preserve"> RC Professionale, Tutela Legale e Cyber.</w:t>
      </w:r>
    </w:p>
    <w:p w14:paraId="4A816A99" w14:textId="77777777" w:rsidR="005B1096" w:rsidRPr="00B41AF8" w:rsidRDefault="005B1096" w:rsidP="00D33103">
      <w:pPr>
        <w:spacing w:line="249" w:lineRule="auto"/>
        <w:ind w:left="416" w:right="398"/>
        <w:jc w:val="both"/>
        <w:rPr>
          <w:rFonts w:ascii="Century Gothic" w:eastAsia="Century Gothic" w:hAnsi="Century Gothic" w:cs="Century Gothic"/>
          <w:b/>
          <w:bCs/>
          <w:color w:val="000000" w:themeColor="text1"/>
          <w:spacing w:val="1"/>
          <w:sz w:val="18"/>
          <w:szCs w:val="18"/>
          <w:lang w:val="it-IT"/>
        </w:rPr>
      </w:pPr>
    </w:p>
    <w:sectPr w:rsidR="005B1096" w:rsidRPr="00B41AF8" w:rsidSect="00474DDD">
      <w:headerReference w:type="default" r:id="rId16"/>
      <w:footerReference w:type="default" r:id="rId17"/>
      <w:type w:val="continuous"/>
      <w:pgSz w:w="11900" w:h="16860"/>
      <w:pgMar w:top="1417" w:right="1134" w:bottom="1134" w:left="1134" w:header="11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81D7" w14:textId="77777777" w:rsidR="00C93FAC" w:rsidRDefault="00C93FAC">
      <w:r>
        <w:separator/>
      </w:r>
    </w:p>
  </w:endnote>
  <w:endnote w:type="continuationSeparator" w:id="0">
    <w:p w14:paraId="02C9C25E" w14:textId="77777777" w:rsidR="00C93FAC" w:rsidRDefault="00C9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w:altName w:val="Century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83355"/>
      <w:docPartObj>
        <w:docPartGallery w:val="Page Numbers (Bottom of Page)"/>
        <w:docPartUnique/>
      </w:docPartObj>
    </w:sdtPr>
    <w:sdtContent>
      <w:p w14:paraId="618E77F4" w14:textId="77777777" w:rsidR="009B7756" w:rsidRDefault="009B7756" w:rsidP="001F73A1">
        <w:pPr>
          <w:spacing w:line="180" w:lineRule="exact"/>
          <w:ind w:right="-12"/>
          <w:jc w:val="center"/>
          <w:rPr>
            <w:rFonts w:ascii="Century Gothic" w:eastAsia="Century Gothic" w:hAnsi="Century Gothic" w:cs="Century Gothic"/>
            <w:b/>
            <w:sz w:val="16"/>
            <w:szCs w:val="16"/>
            <w:lang w:val="it-IT"/>
          </w:rPr>
        </w:pPr>
        <w:r>
          <w:rPr>
            <w:rFonts w:ascii="Century Gothic" w:eastAsia="Century Gothic" w:hAnsi="Century Gothic" w:cs="Century Gothic"/>
            <w:b/>
            <w:sz w:val="16"/>
            <w:szCs w:val="16"/>
            <w:lang w:val="it-IT"/>
          </w:rPr>
          <w:t xml:space="preserve">Club Professional Risk </w:t>
        </w:r>
        <w:proofErr w:type="gramStart"/>
        <w:r>
          <w:rPr>
            <w:rFonts w:ascii="Century Gothic" w:eastAsia="Century Gothic" w:hAnsi="Century Gothic" w:cs="Century Gothic"/>
            <w:b/>
            <w:sz w:val="16"/>
            <w:szCs w:val="16"/>
            <w:lang w:val="it-IT"/>
          </w:rPr>
          <w:t xml:space="preserve">Srl </w:t>
        </w:r>
        <w:r w:rsidR="002E7C8C" w:rsidRPr="000E64EE">
          <w:rPr>
            <w:rFonts w:ascii="Century Gothic" w:eastAsia="Century Gothic" w:hAnsi="Century Gothic" w:cs="Century Gothic"/>
            <w:b/>
            <w:sz w:val="16"/>
            <w:szCs w:val="16"/>
            <w:lang w:val="it-IT"/>
          </w:rPr>
          <w:t xml:space="preserve"> |</w:t>
        </w:r>
        <w:proofErr w:type="gramEnd"/>
        <w:r w:rsidR="002E7C8C" w:rsidRPr="000E64EE">
          <w:rPr>
            <w:rFonts w:ascii="Century Gothic" w:eastAsia="Century Gothic" w:hAnsi="Century Gothic" w:cs="Century Gothic"/>
            <w:b/>
            <w:sz w:val="16"/>
            <w:szCs w:val="16"/>
            <w:lang w:val="it-IT"/>
          </w:rPr>
          <w:t xml:space="preserve"> Ci</w:t>
        </w:r>
        <w:r w:rsidR="00371E62" w:rsidRPr="000E64EE">
          <w:rPr>
            <w:rFonts w:ascii="Century Gothic" w:eastAsia="Century Gothic" w:hAnsi="Century Gothic" w:cs="Century Gothic"/>
            <w:b/>
            <w:sz w:val="16"/>
            <w:szCs w:val="16"/>
            <w:lang w:val="it-IT"/>
          </w:rPr>
          <w:t xml:space="preserve">rconvallazione </w:t>
        </w:r>
        <w:r w:rsidR="002E7C8C" w:rsidRPr="000E64EE">
          <w:rPr>
            <w:rFonts w:ascii="Century Gothic" w:eastAsia="Century Gothic" w:hAnsi="Century Gothic" w:cs="Century Gothic"/>
            <w:b/>
            <w:sz w:val="16"/>
            <w:szCs w:val="16"/>
            <w:lang w:val="it-IT"/>
          </w:rPr>
          <w:t>Clodia n. 36/</w:t>
        </w:r>
        <w:r w:rsidR="00754DAD" w:rsidRPr="000E64EE">
          <w:rPr>
            <w:rFonts w:ascii="Century Gothic" w:eastAsia="Century Gothic" w:hAnsi="Century Gothic" w:cs="Century Gothic"/>
            <w:b/>
            <w:sz w:val="16"/>
            <w:szCs w:val="16"/>
            <w:lang w:val="it-IT"/>
          </w:rPr>
          <w:t>B</w:t>
        </w:r>
        <w:r w:rsidR="002E7C8C" w:rsidRPr="000E64EE">
          <w:rPr>
            <w:rFonts w:ascii="Century Gothic" w:eastAsia="Century Gothic" w:hAnsi="Century Gothic" w:cs="Century Gothic"/>
            <w:b/>
            <w:sz w:val="16"/>
            <w:szCs w:val="16"/>
            <w:lang w:val="it-IT"/>
          </w:rPr>
          <w:t xml:space="preserve"> - 00195 Roma | Tel. 06.60655120 | Fax 06.39735765 | </w:t>
        </w:r>
      </w:p>
      <w:p w14:paraId="39FF36ED" w14:textId="13D1F42E" w:rsidR="002E7C8C" w:rsidRPr="000E64EE" w:rsidRDefault="009B7756" w:rsidP="001F73A1">
        <w:pPr>
          <w:spacing w:line="180" w:lineRule="exact"/>
          <w:ind w:right="-12"/>
          <w:jc w:val="center"/>
          <w:rPr>
            <w:rFonts w:ascii="Century Gothic" w:eastAsia="Century Gothic" w:hAnsi="Century Gothic" w:cs="Century Gothic"/>
            <w:b/>
            <w:sz w:val="16"/>
            <w:szCs w:val="16"/>
            <w:lang w:val="it-IT"/>
          </w:rPr>
        </w:pPr>
        <w:r>
          <w:rPr>
            <w:rFonts w:ascii="Century Gothic" w:eastAsia="Century Gothic" w:hAnsi="Century Gothic" w:cs="Century Gothic"/>
            <w:b/>
            <w:sz w:val="16"/>
            <w:szCs w:val="16"/>
            <w:lang w:val="it-IT"/>
          </w:rPr>
          <w:t xml:space="preserve">E-mail: </w:t>
        </w:r>
        <w:hyperlink r:id="rId1" w:history="1">
          <w:r w:rsidRPr="00EE7F19">
            <w:rPr>
              <w:rStyle w:val="Collegamentoipertestuale"/>
              <w:rFonts w:ascii="Century Gothic" w:eastAsia="Century Gothic" w:hAnsi="Century Gothic" w:cs="Century Gothic"/>
              <w:b/>
              <w:sz w:val="16"/>
              <w:szCs w:val="16"/>
              <w:lang w:val="it-IT"/>
            </w:rPr>
            <w:t>info@assicura-professionisti.it</w:t>
          </w:r>
        </w:hyperlink>
        <w:r>
          <w:rPr>
            <w:rFonts w:ascii="Century Gothic" w:eastAsia="Century Gothic" w:hAnsi="Century Gothic" w:cs="Century Gothic"/>
            <w:b/>
            <w:sz w:val="16"/>
            <w:szCs w:val="16"/>
            <w:lang w:val="it-IT"/>
          </w:rPr>
          <w:t xml:space="preserve"> – Pec: </w:t>
        </w:r>
        <w:hyperlink r:id="rId2" w:history="1">
          <w:r w:rsidRPr="00EE7F19">
            <w:rPr>
              <w:rStyle w:val="Collegamentoipertestuale"/>
              <w:rFonts w:ascii="Century Gothic" w:eastAsia="Century Gothic" w:hAnsi="Century Gothic" w:cs="Century Gothic"/>
              <w:b/>
              <w:sz w:val="16"/>
              <w:szCs w:val="16"/>
              <w:lang w:val="it-IT"/>
            </w:rPr>
            <w:t>assicura-professionisti@pec.it</w:t>
          </w:r>
        </w:hyperlink>
        <w:r>
          <w:rPr>
            <w:rFonts w:ascii="Century Gothic" w:eastAsia="Century Gothic" w:hAnsi="Century Gothic" w:cs="Century Gothic"/>
            <w:b/>
            <w:sz w:val="16"/>
            <w:szCs w:val="16"/>
            <w:lang w:val="it-IT"/>
          </w:rPr>
          <w:t xml:space="preserve"> </w:t>
        </w:r>
      </w:p>
      <w:p w14:paraId="0EEAE2FD" w14:textId="17672EB3" w:rsidR="002E7C8C" w:rsidRDefault="002E7C8C" w:rsidP="001F73A1">
        <w:pPr>
          <w:ind w:left="287" w:right="287"/>
          <w:jc w:val="center"/>
          <w:rPr>
            <w:rFonts w:ascii="Century Gothic" w:eastAsia="Century Gothic" w:hAnsi="Century Gothic" w:cs="Century Gothic"/>
            <w:b/>
            <w:sz w:val="16"/>
            <w:szCs w:val="16"/>
            <w:lang w:val="it-IT"/>
          </w:rPr>
        </w:pPr>
        <w:r>
          <w:rPr>
            <w:rFonts w:ascii="Century Gothic" w:eastAsia="Century Gothic" w:hAnsi="Century Gothic" w:cs="Century Gothic"/>
            <w:b/>
            <w:sz w:val="16"/>
            <w:szCs w:val="16"/>
            <w:lang w:val="it-IT"/>
          </w:rPr>
          <w:t xml:space="preserve">Cap. Soc. €. </w:t>
        </w:r>
        <w:r w:rsidR="009B7756">
          <w:rPr>
            <w:rFonts w:ascii="Century Gothic" w:eastAsia="Century Gothic" w:hAnsi="Century Gothic" w:cs="Century Gothic"/>
            <w:b/>
            <w:sz w:val="16"/>
            <w:szCs w:val="16"/>
            <w:lang w:val="it-IT"/>
          </w:rPr>
          <w:t>510</w:t>
        </w:r>
        <w:r>
          <w:rPr>
            <w:rFonts w:ascii="Century Gothic" w:eastAsia="Century Gothic" w:hAnsi="Century Gothic" w:cs="Century Gothic"/>
            <w:b/>
            <w:sz w:val="16"/>
            <w:szCs w:val="16"/>
            <w:lang w:val="it-IT"/>
          </w:rPr>
          <w:t>.000,00 I. V. | Registro Imprese di Roma / R.E.A. n</w:t>
        </w:r>
        <w:r w:rsidR="00BC2F76">
          <w:rPr>
            <w:rFonts w:ascii="Century Gothic" w:eastAsia="Century Gothic" w:hAnsi="Century Gothic" w:cs="Century Gothic"/>
            <w:b/>
            <w:sz w:val="16"/>
            <w:szCs w:val="16"/>
            <w:lang w:val="it-IT"/>
          </w:rPr>
          <w:t>. 1650637</w:t>
        </w:r>
        <w:r>
          <w:rPr>
            <w:rFonts w:ascii="Century Gothic" w:eastAsia="Century Gothic" w:hAnsi="Century Gothic" w:cs="Century Gothic"/>
            <w:b/>
            <w:sz w:val="16"/>
            <w:szCs w:val="16"/>
            <w:lang w:val="it-IT"/>
          </w:rPr>
          <w:t xml:space="preserve"> | P.</w:t>
        </w:r>
        <w:r w:rsidR="00CD579F">
          <w:rPr>
            <w:rFonts w:ascii="Century Gothic" w:eastAsia="Century Gothic" w:hAnsi="Century Gothic" w:cs="Century Gothic"/>
            <w:b/>
            <w:sz w:val="16"/>
            <w:szCs w:val="16"/>
            <w:lang w:val="it-IT"/>
          </w:rPr>
          <w:t xml:space="preserve"> </w:t>
        </w:r>
        <w:r>
          <w:rPr>
            <w:rFonts w:ascii="Century Gothic" w:eastAsia="Century Gothic" w:hAnsi="Century Gothic" w:cs="Century Gothic"/>
            <w:b/>
            <w:sz w:val="16"/>
            <w:szCs w:val="16"/>
            <w:lang w:val="it-IT"/>
          </w:rPr>
          <w:t>Iva / C</w:t>
        </w:r>
        <w:r w:rsidR="001C3DEE">
          <w:rPr>
            <w:rFonts w:ascii="Century Gothic" w:eastAsia="Century Gothic" w:hAnsi="Century Gothic" w:cs="Century Gothic"/>
            <w:b/>
            <w:sz w:val="16"/>
            <w:szCs w:val="16"/>
            <w:lang w:val="it-IT"/>
          </w:rPr>
          <w:t>.</w:t>
        </w:r>
        <w:r>
          <w:rPr>
            <w:rFonts w:ascii="Century Gothic" w:eastAsia="Century Gothic" w:hAnsi="Century Gothic" w:cs="Century Gothic"/>
            <w:b/>
            <w:sz w:val="16"/>
            <w:szCs w:val="16"/>
            <w:lang w:val="it-IT"/>
          </w:rPr>
          <w:t>F</w:t>
        </w:r>
        <w:r w:rsidR="001C3DEE">
          <w:rPr>
            <w:rFonts w:ascii="Century Gothic" w:eastAsia="Century Gothic" w:hAnsi="Century Gothic" w:cs="Century Gothic"/>
            <w:b/>
            <w:sz w:val="16"/>
            <w:szCs w:val="16"/>
            <w:lang w:val="it-IT"/>
          </w:rPr>
          <w:t>.</w:t>
        </w:r>
        <w:r>
          <w:rPr>
            <w:rFonts w:ascii="Century Gothic" w:eastAsia="Century Gothic" w:hAnsi="Century Gothic" w:cs="Century Gothic"/>
            <w:b/>
            <w:sz w:val="16"/>
            <w:szCs w:val="16"/>
            <w:lang w:val="it-IT"/>
          </w:rPr>
          <w:t xml:space="preserve"> </w:t>
        </w:r>
        <w:r w:rsidR="00BC2F76">
          <w:rPr>
            <w:rFonts w:ascii="Century Gothic" w:eastAsia="Century Gothic" w:hAnsi="Century Gothic" w:cs="Century Gothic"/>
            <w:b/>
            <w:sz w:val="16"/>
            <w:szCs w:val="16"/>
            <w:lang w:val="it-IT"/>
          </w:rPr>
          <w:t>16348491008</w:t>
        </w:r>
      </w:p>
      <w:p w14:paraId="6412C2EC" w14:textId="2B4AB326" w:rsidR="002E7C8C" w:rsidRDefault="002E7C8C" w:rsidP="001F73A1">
        <w:pPr>
          <w:ind w:left="2958" w:right="2958"/>
          <w:jc w:val="center"/>
          <w:rPr>
            <w:rFonts w:ascii="Century Gothic" w:eastAsia="Century Gothic" w:hAnsi="Century Gothic" w:cs="Century Gothic"/>
            <w:b/>
            <w:sz w:val="16"/>
            <w:szCs w:val="16"/>
            <w:lang w:val="it-IT"/>
          </w:rPr>
        </w:pPr>
        <w:r>
          <w:rPr>
            <w:rFonts w:ascii="Century Gothic" w:eastAsia="Century Gothic" w:hAnsi="Century Gothic" w:cs="Century Gothic"/>
            <w:b/>
            <w:sz w:val="16"/>
            <w:szCs w:val="16"/>
            <w:lang w:val="it-IT"/>
          </w:rPr>
          <w:t>Iscritta al R</w:t>
        </w:r>
        <w:r w:rsidR="000E7F77">
          <w:rPr>
            <w:rFonts w:ascii="Century Gothic" w:eastAsia="Century Gothic" w:hAnsi="Century Gothic" w:cs="Century Gothic"/>
            <w:b/>
            <w:sz w:val="16"/>
            <w:szCs w:val="16"/>
            <w:lang w:val="it-IT"/>
          </w:rPr>
          <w:t xml:space="preserve">UI </w:t>
        </w:r>
        <w:r w:rsidR="000E64EE">
          <w:rPr>
            <w:rFonts w:ascii="Century Gothic" w:eastAsia="Century Gothic" w:hAnsi="Century Gothic" w:cs="Century Gothic"/>
            <w:b/>
            <w:sz w:val="16"/>
            <w:szCs w:val="16"/>
            <w:lang w:val="it-IT"/>
          </w:rPr>
          <w:t xml:space="preserve">- </w:t>
        </w:r>
        <w:r w:rsidR="00F02543">
          <w:rPr>
            <w:rFonts w:ascii="Century Gothic" w:eastAsia="Century Gothic" w:hAnsi="Century Gothic" w:cs="Century Gothic"/>
            <w:b/>
            <w:sz w:val="16"/>
            <w:szCs w:val="16"/>
            <w:lang w:val="it-IT"/>
          </w:rPr>
          <w:t xml:space="preserve">Sezione </w:t>
        </w:r>
        <w:r w:rsidR="00BC2F76">
          <w:rPr>
            <w:rFonts w:ascii="Century Gothic" w:eastAsia="Century Gothic" w:hAnsi="Century Gothic" w:cs="Century Gothic"/>
            <w:b/>
            <w:sz w:val="16"/>
            <w:szCs w:val="16"/>
            <w:lang w:val="it-IT"/>
          </w:rPr>
          <w:t>B</w:t>
        </w:r>
        <w:r w:rsidR="00425AB7">
          <w:rPr>
            <w:rFonts w:ascii="Century Gothic" w:eastAsia="Century Gothic" w:hAnsi="Century Gothic" w:cs="Century Gothic"/>
            <w:b/>
            <w:sz w:val="16"/>
            <w:szCs w:val="16"/>
            <w:lang w:val="it-IT"/>
          </w:rPr>
          <w:t xml:space="preserve"> n.</w:t>
        </w:r>
        <w:r w:rsidR="00CF06EF">
          <w:rPr>
            <w:rFonts w:ascii="Century Gothic" w:eastAsia="Century Gothic" w:hAnsi="Century Gothic" w:cs="Century Gothic"/>
            <w:b/>
            <w:sz w:val="16"/>
            <w:szCs w:val="16"/>
            <w:lang w:val="it-IT"/>
          </w:rPr>
          <w:t xml:space="preserve"> </w:t>
        </w:r>
        <w:r w:rsidR="00BC2F76">
          <w:rPr>
            <w:rFonts w:ascii="Century Gothic" w:eastAsia="Century Gothic" w:hAnsi="Century Gothic" w:cs="Century Gothic"/>
            <w:b/>
            <w:sz w:val="16"/>
            <w:szCs w:val="16"/>
            <w:lang w:val="it-IT"/>
          </w:rPr>
          <w:t>B</w:t>
        </w:r>
        <w:r>
          <w:rPr>
            <w:rFonts w:ascii="Century Gothic" w:eastAsia="Century Gothic" w:hAnsi="Century Gothic" w:cs="Century Gothic"/>
            <w:b/>
            <w:sz w:val="16"/>
            <w:szCs w:val="16"/>
            <w:lang w:val="it-IT"/>
          </w:rPr>
          <w:t>000</w:t>
        </w:r>
        <w:r w:rsidR="00BC2F76">
          <w:rPr>
            <w:rFonts w:ascii="Century Gothic" w:eastAsia="Century Gothic" w:hAnsi="Century Gothic" w:cs="Century Gothic"/>
            <w:b/>
            <w:sz w:val="16"/>
            <w:szCs w:val="16"/>
            <w:lang w:val="it-IT"/>
          </w:rPr>
          <w:t>762496</w:t>
        </w:r>
      </w:p>
      <w:p w14:paraId="3ECCCEB9" w14:textId="01516B51" w:rsidR="002E7C8C" w:rsidRPr="002C7746" w:rsidRDefault="00000000" w:rsidP="001F73A1">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16E2" w14:textId="77777777" w:rsidR="00C93FAC" w:rsidRDefault="00C93FAC">
      <w:r>
        <w:separator/>
      </w:r>
    </w:p>
  </w:footnote>
  <w:footnote w:type="continuationSeparator" w:id="0">
    <w:p w14:paraId="45815A6D" w14:textId="77777777" w:rsidR="00C93FAC" w:rsidRDefault="00C9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B6BF" w14:textId="3D087D36" w:rsidR="002E7C8C" w:rsidRDefault="002E7C8C" w:rsidP="006679D6">
    <w:pPr>
      <w:spacing w:line="180" w:lineRule="exact"/>
      <w:ind w:right="-12"/>
      <w:rPr>
        <w:noProof/>
        <w:lang w:val="it-IT" w:eastAsia="it-IT"/>
      </w:rPr>
    </w:pPr>
  </w:p>
  <w:p w14:paraId="6B609FC4" w14:textId="77777777" w:rsidR="002E7C8C" w:rsidRDefault="002E7C8C" w:rsidP="006679D6">
    <w:pPr>
      <w:spacing w:line="180" w:lineRule="exact"/>
      <w:ind w:right="-12"/>
      <w:rPr>
        <w:noProof/>
        <w:lang w:val="it-IT" w:eastAsia="it-IT"/>
      </w:rPr>
    </w:pPr>
  </w:p>
  <w:p w14:paraId="74DE0EFF" w14:textId="61B7A805" w:rsidR="002E7C8C" w:rsidRDefault="00664710" w:rsidP="006679D6">
    <w:pPr>
      <w:spacing w:line="180" w:lineRule="exact"/>
      <w:ind w:right="-12"/>
    </w:pPr>
    <w:r>
      <w:rPr>
        <w:noProof/>
      </w:rPr>
      <mc:AlternateContent>
        <mc:Choice Requires="wps">
          <w:drawing>
            <wp:anchor distT="0" distB="0" distL="114300" distR="114300" simplePos="0" relativeHeight="251657728" behindDoc="1" locked="0" layoutInCell="1" allowOverlap="1" wp14:anchorId="5B91F8B3" wp14:editId="3899073E">
              <wp:simplePos x="0" y="0"/>
              <wp:positionH relativeFrom="page">
                <wp:posOffset>4044950</wp:posOffset>
              </wp:positionH>
              <wp:positionV relativeFrom="page">
                <wp:posOffset>610870</wp:posOffset>
              </wp:positionV>
              <wp:extent cx="2462530" cy="177800"/>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177800"/>
                      </a:xfrm>
                      <a:prstGeom prst="rect">
                        <a:avLst/>
                      </a:prstGeom>
                      <a:noFill/>
                      <a:ln>
                        <a:noFill/>
                      </a:ln>
                    </wps:spPr>
                    <wps:txbx>
                      <w:txbxContent>
                        <w:p w14:paraId="09FECBB0" w14:textId="77777777" w:rsidR="002E7C8C" w:rsidRDefault="002E7C8C">
                          <w:pPr>
                            <w:spacing w:line="260" w:lineRule="exact"/>
                            <w:ind w:left="20"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1F8B3" id="_x0000_t202" coordsize="21600,21600" o:spt="202" path="m,l,21600r21600,l21600,xe">
              <v:stroke joinstyle="miter"/>
              <v:path gradientshapeok="t" o:connecttype="rect"/>
            </v:shapetype>
            <v:shape id="Text Box 1" o:spid="_x0000_s1026" type="#_x0000_t202" style="position:absolute;margin-left:318.5pt;margin-top:48.1pt;width:193.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" filled="f" stroked="f">
              <v:textbox inset="0,0,0,0">
                <w:txbxContent>
                  <w:p w14:paraId="09FECBB0" w14:textId="77777777" w:rsidR="002E7C8C" w:rsidRDefault="002E7C8C">
                    <w:pPr>
                      <w:spacing w:line="260" w:lineRule="exact"/>
                      <w:ind w:left="20" w:right="-36"/>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C5457E"/>
    <w:multiLevelType w:val="hybridMultilevel"/>
    <w:tmpl w:val="1F8CA7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F707E5"/>
    <w:multiLevelType w:val="hybridMultilevel"/>
    <w:tmpl w:val="1F36BD3A"/>
    <w:lvl w:ilvl="0" w:tplc="DBCA652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594FC5"/>
    <w:multiLevelType w:val="hybridMultilevel"/>
    <w:tmpl w:val="15083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604A85"/>
    <w:multiLevelType w:val="hybridMultilevel"/>
    <w:tmpl w:val="6B1681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002375"/>
    <w:multiLevelType w:val="hybridMultilevel"/>
    <w:tmpl w:val="11404630"/>
    <w:lvl w:ilvl="0" w:tplc="7CA08F4E">
      <w:start w:val="2"/>
      <w:numFmt w:val="lowerLetter"/>
      <w:lvlText w:val="%1)"/>
      <w:lvlJc w:val="left"/>
      <w:pPr>
        <w:ind w:left="720" w:hanging="360"/>
      </w:pPr>
      <w:rPr>
        <w:rFonts w:ascii="Futura std" w:eastAsiaTheme="minorHAnsi" w:hAnsi="Futura std"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54664A"/>
    <w:multiLevelType w:val="hybridMultilevel"/>
    <w:tmpl w:val="E95065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3279ED"/>
    <w:multiLevelType w:val="hybridMultilevel"/>
    <w:tmpl w:val="8BFA90F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7E6FF1"/>
    <w:multiLevelType w:val="hybridMultilevel"/>
    <w:tmpl w:val="72F216C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4142281"/>
    <w:multiLevelType w:val="hybridMultilevel"/>
    <w:tmpl w:val="EE748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724C67"/>
    <w:multiLevelType w:val="hybridMultilevel"/>
    <w:tmpl w:val="D94CE1A2"/>
    <w:lvl w:ilvl="0" w:tplc="137253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7D2089"/>
    <w:multiLevelType w:val="hybridMultilevel"/>
    <w:tmpl w:val="BB12548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C23BC5"/>
    <w:multiLevelType w:val="hybridMultilevel"/>
    <w:tmpl w:val="61C8B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03787B"/>
    <w:multiLevelType w:val="hybridMultilevel"/>
    <w:tmpl w:val="B66026C2"/>
    <w:lvl w:ilvl="0" w:tplc="BC8CFD5E">
      <w:start w:val="1"/>
      <w:numFmt w:val="lowerLetter"/>
      <w:lvlText w:val="%1)"/>
      <w:lvlJc w:val="left"/>
      <w:pPr>
        <w:ind w:left="720" w:hanging="360"/>
      </w:pPr>
      <w:rPr>
        <w:rFonts w:ascii="Futura std" w:eastAsiaTheme="minorHAnsi" w:hAnsi="Futura std"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AC1C1A"/>
    <w:multiLevelType w:val="hybridMultilevel"/>
    <w:tmpl w:val="9F8E771A"/>
    <w:lvl w:ilvl="0" w:tplc="DBCA652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561C81"/>
    <w:multiLevelType w:val="hybridMultilevel"/>
    <w:tmpl w:val="C122A8DA"/>
    <w:lvl w:ilvl="0" w:tplc="D1007464">
      <w:start w:val="1"/>
      <w:numFmt w:val="lowerLetter"/>
      <w:lvlText w:val="%1."/>
      <w:lvlJc w:val="left"/>
      <w:pPr>
        <w:ind w:left="720" w:hanging="360"/>
      </w:pPr>
      <w:rPr>
        <w:rFonts w:ascii="Century Gothic" w:eastAsia="Century Gothic" w:hAnsi="Century Gothic" w:cs="Century Gothi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6E2BCD"/>
    <w:multiLevelType w:val="hybridMultilevel"/>
    <w:tmpl w:val="AFBA005A"/>
    <w:lvl w:ilvl="0" w:tplc="F3209B1A">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3E0D84"/>
    <w:multiLevelType w:val="hybridMultilevel"/>
    <w:tmpl w:val="7D468998"/>
    <w:lvl w:ilvl="0" w:tplc="B31EF85C">
      <w:start w:val="1"/>
      <w:numFmt w:val="decimal"/>
      <w:lvlText w:val="%1."/>
      <w:lvlJc w:val="left"/>
      <w:pPr>
        <w:ind w:left="117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0D4391"/>
    <w:multiLevelType w:val="hybridMultilevel"/>
    <w:tmpl w:val="5336B760"/>
    <w:lvl w:ilvl="0" w:tplc="866677B4">
      <w:start w:val="1"/>
      <w:numFmt w:val="decimal"/>
      <w:lvlText w:val="%1."/>
      <w:lvlJc w:val="left"/>
      <w:pPr>
        <w:ind w:left="720" w:hanging="360"/>
      </w:pPr>
      <w:rPr>
        <w:rFonts w:ascii="Century Gothic" w:eastAsia="Century Gothic" w:hAnsi="Century Gothic" w:cs="Century Gothi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430537C"/>
    <w:multiLevelType w:val="hybridMultilevel"/>
    <w:tmpl w:val="E8603BE6"/>
    <w:lvl w:ilvl="0" w:tplc="F3209B1A">
      <w:numFmt w:val="bullet"/>
      <w:lvlText w:val="-"/>
      <w:lvlJc w:val="left"/>
      <w:pPr>
        <w:ind w:left="1605" w:hanging="360"/>
      </w:pPr>
      <w:rPr>
        <w:rFonts w:ascii="Georgia" w:eastAsiaTheme="minorHAnsi" w:hAnsi="Georgia" w:cstheme="minorBidi"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20" w15:restartNumberingAfterBreak="0">
    <w:nsid w:val="6444490A"/>
    <w:multiLevelType w:val="hybridMultilevel"/>
    <w:tmpl w:val="9D729D8C"/>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1" w15:restartNumberingAfterBreak="0">
    <w:nsid w:val="6B171437"/>
    <w:multiLevelType w:val="hybridMultilevel"/>
    <w:tmpl w:val="4C20CADE"/>
    <w:lvl w:ilvl="0" w:tplc="E3A868A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C41D3F"/>
    <w:multiLevelType w:val="hybridMultilevel"/>
    <w:tmpl w:val="CFE64950"/>
    <w:lvl w:ilvl="0" w:tplc="DBCA652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5C5AAC"/>
    <w:multiLevelType w:val="hybridMultilevel"/>
    <w:tmpl w:val="F78AF5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FAA7A9C"/>
    <w:multiLevelType w:val="hybridMultilevel"/>
    <w:tmpl w:val="F48C3D82"/>
    <w:lvl w:ilvl="0" w:tplc="E3A868A0">
      <w:start w:val="1"/>
      <w:numFmt w:val="bullet"/>
      <w:lvlText w:val="□"/>
      <w:lvlJc w:val="left"/>
      <w:pPr>
        <w:ind w:left="1179" w:hanging="360"/>
      </w:pPr>
      <w:rPr>
        <w:rFonts w:ascii="Times New Roman" w:hAnsi="Times New Roman" w:cs="Times New Roman"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num w:numId="1" w16cid:durableId="1800302581">
    <w:abstractNumId w:val="18"/>
  </w:num>
  <w:num w:numId="2" w16cid:durableId="1301418015">
    <w:abstractNumId w:val="11"/>
  </w:num>
  <w:num w:numId="3" w16cid:durableId="1100679249">
    <w:abstractNumId w:val="4"/>
  </w:num>
  <w:num w:numId="4" w16cid:durableId="1001934016">
    <w:abstractNumId w:val="9"/>
  </w:num>
  <w:num w:numId="5" w16cid:durableId="96680625">
    <w:abstractNumId w:val="1"/>
  </w:num>
  <w:num w:numId="6" w16cid:durableId="193272260">
    <w:abstractNumId w:val="20"/>
  </w:num>
  <w:num w:numId="7" w16cid:durableId="562644873">
    <w:abstractNumId w:val="15"/>
  </w:num>
  <w:num w:numId="8" w16cid:durableId="457376865">
    <w:abstractNumId w:val="24"/>
  </w:num>
  <w:num w:numId="9" w16cid:durableId="951863253">
    <w:abstractNumId w:val="19"/>
  </w:num>
  <w:num w:numId="10" w16cid:durableId="984312504">
    <w:abstractNumId w:val="16"/>
  </w:num>
  <w:num w:numId="11" w16cid:durableId="1951160169">
    <w:abstractNumId w:val="3"/>
  </w:num>
  <w:num w:numId="12" w16cid:durableId="191918118">
    <w:abstractNumId w:val="13"/>
  </w:num>
  <w:num w:numId="13" w16cid:durableId="209727560">
    <w:abstractNumId w:val="5"/>
  </w:num>
  <w:num w:numId="14" w16cid:durableId="765658891">
    <w:abstractNumId w:val="17"/>
  </w:num>
  <w:num w:numId="15" w16cid:durableId="439027474">
    <w:abstractNumId w:val="21"/>
  </w:num>
  <w:num w:numId="16" w16cid:durableId="864950048">
    <w:abstractNumId w:val="7"/>
  </w:num>
  <w:num w:numId="17" w16cid:durableId="491794835">
    <w:abstractNumId w:val="6"/>
  </w:num>
  <w:num w:numId="18" w16cid:durableId="162205957">
    <w:abstractNumId w:val="10"/>
  </w:num>
  <w:num w:numId="19" w16cid:durableId="690376518">
    <w:abstractNumId w:val="2"/>
  </w:num>
  <w:num w:numId="20" w16cid:durableId="1066955706">
    <w:abstractNumId w:val="23"/>
  </w:num>
  <w:num w:numId="21" w16cid:durableId="832139589">
    <w:abstractNumId w:val="12"/>
  </w:num>
  <w:num w:numId="22" w16cid:durableId="1171526547">
    <w:abstractNumId w:val="8"/>
  </w:num>
  <w:num w:numId="23" w16cid:durableId="803354183">
    <w:abstractNumId w:val="22"/>
  </w:num>
  <w:num w:numId="24" w16cid:durableId="153558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01"/>
    <w:rsid w:val="000026C2"/>
    <w:rsid w:val="00003921"/>
    <w:rsid w:val="00016E14"/>
    <w:rsid w:val="00017A32"/>
    <w:rsid w:val="000272DE"/>
    <w:rsid w:val="00034C99"/>
    <w:rsid w:val="000401F1"/>
    <w:rsid w:val="00040BE1"/>
    <w:rsid w:val="0004283E"/>
    <w:rsid w:val="00042FE7"/>
    <w:rsid w:val="0004670F"/>
    <w:rsid w:val="00055B41"/>
    <w:rsid w:val="00056462"/>
    <w:rsid w:val="0006041B"/>
    <w:rsid w:val="000724D4"/>
    <w:rsid w:val="00073245"/>
    <w:rsid w:val="00074A0B"/>
    <w:rsid w:val="00075B1C"/>
    <w:rsid w:val="00080B1B"/>
    <w:rsid w:val="00083796"/>
    <w:rsid w:val="00083B27"/>
    <w:rsid w:val="00087345"/>
    <w:rsid w:val="000908E5"/>
    <w:rsid w:val="00094DCB"/>
    <w:rsid w:val="00095277"/>
    <w:rsid w:val="00096C19"/>
    <w:rsid w:val="00097F60"/>
    <w:rsid w:val="000A54A7"/>
    <w:rsid w:val="000B3650"/>
    <w:rsid w:val="000C28C7"/>
    <w:rsid w:val="000C4AD4"/>
    <w:rsid w:val="000C5246"/>
    <w:rsid w:val="000C74EC"/>
    <w:rsid w:val="000D1289"/>
    <w:rsid w:val="000D1E79"/>
    <w:rsid w:val="000D49C3"/>
    <w:rsid w:val="000D5CB7"/>
    <w:rsid w:val="000D700B"/>
    <w:rsid w:val="000E0624"/>
    <w:rsid w:val="000E15EA"/>
    <w:rsid w:val="000E522D"/>
    <w:rsid w:val="000E64EE"/>
    <w:rsid w:val="000E7F77"/>
    <w:rsid w:val="000F3330"/>
    <w:rsid w:val="000F6634"/>
    <w:rsid w:val="00100AAE"/>
    <w:rsid w:val="001045E8"/>
    <w:rsid w:val="0011663B"/>
    <w:rsid w:val="001305D0"/>
    <w:rsid w:val="00132B6D"/>
    <w:rsid w:val="00135913"/>
    <w:rsid w:val="00135AC8"/>
    <w:rsid w:val="00135FC9"/>
    <w:rsid w:val="0013607D"/>
    <w:rsid w:val="00145634"/>
    <w:rsid w:val="00155958"/>
    <w:rsid w:val="00156722"/>
    <w:rsid w:val="0015784E"/>
    <w:rsid w:val="00160646"/>
    <w:rsid w:val="00164A0A"/>
    <w:rsid w:val="001657A9"/>
    <w:rsid w:val="00170B92"/>
    <w:rsid w:val="00172090"/>
    <w:rsid w:val="00172812"/>
    <w:rsid w:val="00172BD2"/>
    <w:rsid w:val="00174F03"/>
    <w:rsid w:val="00176B30"/>
    <w:rsid w:val="00180E29"/>
    <w:rsid w:val="00184F1A"/>
    <w:rsid w:val="001921EF"/>
    <w:rsid w:val="001A0B84"/>
    <w:rsid w:val="001A3A0B"/>
    <w:rsid w:val="001A6B7D"/>
    <w:rsid w:val="001B141A"/>
    <w:rsid w:val="001B1494"/>
    <w:rsid w:val="001B4A96"/>
    <w:rsid w:val="001B54A8"/>
    <w:rsid w:val="001B7B29"/>
    <w:rsid w:val="001C3DEE"/>
    <w:rsid w:val="001D71E2"/>
    <w:rsid w:val="001E5F4D"/>
    <w:rsid w:val="001F33E3"/>
    <w:rsid w:val="001F458F"/>
    <w:rsid w:val="001F4727"/>
    <w:rsid w:val="001F4AEB"/>
    <w:rsid w:val="001F73A1"/>
    <w:rsid w:val="002042F2"/>
    <w:rsid w:val="00204BFA"/>
    <w:rsid w:val="00215CA7"/>
    <w:rsid w:val="00220402"/>
    <w:rsid w:val="002228A7"/>
    <w:rsid w:val="002278EC"/>
    <w:rsid w:val="0023576C"/>
    <w:rsid w:val="00247603"/>
    <w:rsid w:val="00255C17"/>
    <w:rsid w:val="00256F35"/>
    <w:rsid w:val="00257121"/>
    <w:rsid w:val="0026314A"/>
    <w:rsid w:val="0026649D"/>
    <w:rsid w:val="00266D94"/>
    <w:rsid w:val="00272ECB"/>
    <w:rsid w:val="00276CBB"/>
    <w:rsid w:val="002774A0"/>
    <w:rsid w:val="002824C8"/>
    <w:rsid w:val="00284CE7"/>
    <w:rsid w:val="00285C98"/>
    <w:rsid w:val="002864E5"/>
    <w:rsid w:val="00291437"/>
    <w:rsid w:val="00296804"/>
    <w:rsid w:val="00296AAE"/>
    <w:rsid w:val="00296F42"/>
    <w:rsid w:val="002A4109"/>
    <w:rsid w:val="002A4603"/>
    <w:rsid w:val="002B3710"/>
    <w:rsid w:val="002B5060"/>
    <w:rsid w:val="002B7CB0"/>
    <w:rsid w:val="002C42C4"/>
    <w:rsid w:val="002C64A2"/>
    <w:rsid w:val="002C7746"/>
    <w:rsid w:val="002D3C3A"/>
    <w:rsid w:val="002E62F0"/>
    <w:rsid w:val="002E7C8C"/>
    <w:rsid w:val="002F098A"/>
    <w:rsid w:val="002F60E6"/>
    <w:rsid w:val="002F6154"/>
    <w:rsid w:val="00301516"/>
    <w:rsid w:val="00302E9D"/>
    <w:rsid w:val="00303A84"/>
    <w:rsid w:val="00310A66"/>
    <w:rsid w:val="00314EE8"/>
    <w:rsid w:val="00317E68"/>
    <w:rsid w:val="00320BF2"/>
    <w:rsid w:val="003235AC"/>
    <w:rsid w:val="00325E54"/>
    <w:rsid w:val="00326F38"/>
    <w:rsid w:val="00327175"/>
    <w:rsid w:val="00337999"/>
    <w:rsid w:val="00341E1F"/>
    <w:rsid w:val="00343D60"/>
    <w:rsid w:val="00344E1D"/>
    <w:rsid w:val="00347E31"/>
    <w:rsid w:val="003522C1"/>
    <w:rsid w:val="003550A4"/>
    <w:rsid w:val="00362239"/>
    <w:rsid w:val="00362B81"/>
    <w:rsid w:val="00365F58"/>
    <w:rsid w:val="00371E62"/>
    <w:rsid w:val="003759A7"/>
    <w:rsid w:val="00380E72"/>
    <w:rsid w:val="00380FFA"/>
    <w:rsid w:val="003842D0"/>
    <w:rsid w:val="00384EFC"/>
    <w:rsid w:val="00391F94"/>
    <w:rsid w:val="00397CD4"/>
    <w:rsid w:val="003A63DF"/>
    <w:rsid w:val="003B06BD"/>
    <w:rsid w:val="003B4549"/>
    <w:rsid w:val="003B5B13"/>
    <w:rsid w:val="003B7D5B"/>
    <w:rsid w:val="003C03E3"/>
    <w:rsid w:val="003C2C21"/>
    <w:rsid w:val="003C37F9"/>
    <w:rsid w:val="003D1892"/>
    <w:rsid w:val="003D213F"/>
    <w:rsid w:val="003E087C"/>
    <w:rsid w:val="003E3D48"/>
    <w:rsid w:val="003E7E47"/>
    <w:rsid w:val="003F1140"/>
    <w:rsid w:val="003F3998"/>
    <w:rsid w:val="003F66DC"/>
    <w:rsid w:val="003F7160"/>
    <w:rsid w:val="004000CC"/>
    <w:rsid w:val="00402F24"/>
    <w:rsid w:val="004039CA"/>
    <w:rsid w:val="00406509"/>
    <w:rsid w:val="0041025F"/>
    <w:rsid w:val="004146F0"/>
    <w:rsid w:val="0041623E"/>
    <w:rsid w:val="00417E29"/>
    <w:rsid w:val="004211B8"/>
    <w:rsid w:val="00422BEE"/>
    <w:rsid w:val="00423439"/>
    <w:rsid w:val="00423A5B"/>
    <w:rsid w:val="00425718"/>
    <w:rsid w:val="00425AB7"/>
    <w:rsid w:val="00430640"/>
    <w:rsid w:val="00431667"/>
    <w:rsid w:val="004365D6"/>
    <w:rsid w:val="00445327"/>
    <w:rsid w:val="00446F19"/>
    <w:rsid w:val="004513E7"/>
    <w:rsid w:val="004603DC"/>
    <w:rsid w:val="00471FC9"/>
    <w:rsid w:val="004723F7"/>
    <w:rsid w:val="00472F5E"/>
    <w:rsid w:val="00474905"/>
    <w:rsid w:val="00474C01"/>
    <w:rsid w:val="00474DDD"/>
    <w:rsid w:val="00481273"/>
    <w:rsid w:val="00484C49"/>
    <w:rsid w:val="00486587"/>
    <w:rsid w:val="00490059"/>
    <w:rsid w:val="00492926"/>
    <w:rsid w:val="00493732"/>
    <w:rsid w:val="00493EE9"/>
    <w:rsid w:val="004A14EA"/>
    <w:rsid w:val="004A5361"/>
    <w:rsid w:val="004C4338"/>
    <w:rsid w:val="004C5129"/>
    <w:rsid w:val="004C5589"/>
    <w:rsid w:val="004C794F"/>
    <w:rsid w:val="004E099D"/>
    <w:rsid w:val="004E2F1F"/>
    <w:rsid w:val="004E3065"/>
    <w:rsid w:val="004F1C10"/>
    <w:rsid w:val="004F336E"/>
    <w:rsid w:val="004F6894"/>
    <w:rsid w:val="005052E1"/>
    <w:rsid w:val="00507CF1"/>
    <w:rsid w:val="0051127E"/>
    <w:rsid w:val="005179C4"/>
    <w:rsid w:val="00517C71"/>
    <w:rsid w:val="00517E82"/>
    <w:rsid w:val="00520E6E"/>
    <w:rsid w:val="00521D82"/>
    <w:rsid w:val="00524C55"/>
    <w:rsid w:val="00525B10"/>
    <w:rsid w:val="00535360"/>
    <w:rsid w:val="00535369"/>
    <w:rsid w:val="00545D18"/>
    <w:rsid w:val="00551147"/>
    <w:rsid w:val="00553D58"/>
    <w:rsid w:val="005562C2"/>
    <w:rsid w:val="00561716"/>
    <w:rsid w:val="00566EC6"/>
    <w:rsid w:val="00573B37"/>
    <w:rsid w:val="005777C4"/>
    <w:rsid w:val="00581AE2"/>
    <w:rsid w:val="00581DF9"/>
    <w:rsid w:val="00583907"/>
    <w:rsid w:val="00586BBD"/>
    <w:rsid w:val="005879D3"/>
    <w:rsid w:val="00587D74"/>
    <w:rsid w:val="005A0D65"/>
    <w:rsid w:val="005B1096"/>
    <w:rsid w:val="005B32FB"/>
    <w:rsid w:val="005B43A4"/>
    <w:rsid w:val="005B4E45"/>
    <w:rsid w:val="005C01F7"/>
    <w:rsid w:val="005C1ED8"/>
    <w:rsid w:val="005C3DC9"/>
    <w:rsid w:val="005C5852"/>
    <w:rsid w:val="005C7B0F"/>
    <w:rsid w:val="005D145D"/>
    <w:rsid w:val="005D4301"/>
    <w:rsid w:val="005D5DA9"/>
    <w:rsid w:val="005E2C97"/>
    <w:rsid w:val="005E7F77"/>
    <w:rsid w:val="005F7398"/>
    <w:rsid w:val="00600A96"/>
    <w:rsid w:val="00605673"/>
    <w:rsid w:val="00610975"/>
    <w:rsid w:val="00613F53"/>
    <w:rsid w:val="00616589"/>
    <w:rsid w:val="00617C5A"/>
    <w:rsid w:val="006210BB"/>
    <w:rsid w:val="00627FDE"/>
    <w:rsid w:val="00630F5E"/>
    <w:rsid w:val="00651A42"/>
    <w:rsid w:val="00651A72"/>
    <w:rsid w:val="006527CF"/>
    <w:rsid w:val="0065698A"/>
    <w:rsid w:val="0065731E"/>
    <w:rsid w:val="00660E48"/>
    <w:rsid w:val="00661141"/>
    <w:rsid w:val="00662A5F"/>
    <w:rsid w:val="0066347F"/>
    <w:rsid w:val="00664710"/>
    <w:rsid w:val="0066796C"/>
    <w:rsid w:val="006679D6"/>
    <w:rsid w:val="006725F1"/>
    <w:rsid w:val="006A0A50"/>
    <w:rsid w:val="006A7462"/>
    <w:rsid w:val="006B07E1"/>
    <w:rsid w:val="006B2FB7"/>
    <w:rsid w:val="006B34EE"/>
    <w:rsid w:val="006B356B"/>
    <w:rsid w:val="006B4D6F"/>
    <w:rsid w:val="006B5BDE"/>
    <w:rsid w:val="006C48C9"/>
    <w:rsid w:val="006C4DAA"/>
    <w:rsid w:val="006C5134"/>
    <w:rsid w:val="006D1BC1"/>
    <w:rsid w:val="006D6858"/>
    <w:rsid w:val="006D6DC2"/>
    <w:rsid w:val="006E1697"/>
    <w:rsid w:val="006E33AC"/>
    <w:rsid w:val="006E48C1"/>
    <w:rsid w:val="006E4931"/>
    <w:rsid w:val="00700F5F"/>
    <w:rsid w:val="00712381"/>
    <w:rsid w:val="00714416"/>
    <w:rsid w:val="0071625A"/>
    <w:rsid w:val="007228EB"/>
    <w:rsid w:val="0072565B"/>
    <w:rsid w:val="00731713"/>
    <w:rsid w:val="00733304"/>
    <w:rsid w:val="00734298"/>
    <w:rsid w:val="00735A47"/>
    <w:rsid w:val="0073627C"/>
    <w:rsid w:val="00745F38"/>
    <w:rsid w:val="00752940"/>
    <w:rsid w:val="00754DAD"/>
    <w:rsid w:val="007626D9"/>
    <w:rsid w:val="007657EF"/>
    <w:rsid w:val="00766873"/>
    <w:rsid w:val="0076733E"/>
    <w:rsid w:val="007746E9"/>
    <w:rsid w:val="00780B58"/>
    <w:rsid w:val="007839E4"/>
    <w:rsid w:val="00792825"/>
    <w:rsid w:val="00793FAC"/>
    <w:rsid w:val="00794017"/>
    <w:rsid w:val="007A59C0"/>
    <w:rsid w:val="007B2C0F"/>
    <w:rsid w:val="007B7679"/>
    <w:rsid w:val="007C076D"/>
    <w:rsid w:val="007C7D26"/>
    <w:rsid w:val="007D04AD"/>
    <w:rsid w:val="007D364C"/>
    <w:rsid w:val="007E51C7"/>
    <w:rsid w:val="007E7184"/>
    <w:rsid w:val="007F0B2E"/>
    <w:rsid w:val="007F4928"/>
    <w:rsid w:val="007F6126"/>
    <w:rsid w:val="00801320"/>
    <w:rsid w:val="0080175B"/>
    <w:rsid w:val="00801A51"/>
    <w:rsid w:val="008120DB"/>
    <w:rsid w:val="00815CBD"/>
    <w:rsid w:val="00827802"/>
    <w:rsid w:val="00833846"/>
    <w:rsid w:val="008369D9"/>
    <w:rsid w:val="0085472E"/>
    <w:rsid w:val="008552D0"/>
    <w:rsid w:val="008654CC"/>
    <w:rsid w:val="00873579"/>
    <w:rsid w:val="00874E25"/>
    <w:rsid w:val="008760D3"/>
    <w:rsid w:val="00880790"/>
    <w:rsid w:val="00886B50"/>
    <w:rsid w:val="00890032"/>
    <w:rsid w:val="00891DE8"/>
    <w:rsid w:val="008929FF"/>
    <w:rsid w:val="008932F3"/>
    <w:rsid w:val="0089383D"/>
    <w:rsid w:val="008A167B"/>
    <w:rsid w:val="008A1D51"/>
    <w:rsid w:val="008A4CE2"/>
    <w:rsid w:val="008A5040"/>
    <w:rsid w:val="008A62AF"/>
    <w:rsid w:val="008A7BB7"/>
    <w:rsid w:val="008B5D31"/>
    <w:rsid w:val="008C75FA"/>
    <w:rsid w:val="008C79FE"/>
    <w:rsid w:val="008D3FDA"/>
    <w:rsid w:val="008E1202"/>
    <w:rsid w:val="008E35BA"/>
    <w:rsid w:val="009124C3"/>
    <w:rsid w:val="0091422C"/>
    <w:rsid w:val="009176F6"/>
    <w:rsid w:val="0092461A"/>
    <w:rsid w:val="009274FC"/>
    <w:rsid w:val="00933F1F"/>
    <w:rsid w:val="00933F82"/>
    <w:rsid w:val="009411E8"/>
    <w:rsid w:val="00943A6F"/>
    <w:rsid w:val="00944E5E"/>
    <w:rsid w:val="00945091"/>
    <w:rsid w:val="00945D72"/>
    <w:rsid w:val="009473D4"/>
    <w:rsid w:val="00950CB3"/>
    <w:rsid w:val="00952E69"/>
    <w:rsid w:val="0096125A"/>
    <w:rsid w:val="0097424C"/>
    <w:rsid w:val="009857D4"/>
    <w:rsid w:val="00992FB3"/>
    <w:rsid w:val="00993656"/>
    <w:rsid w:val="00993B33"/>
    <w:rsid w:val="00996807"/>
    <w:rsid w:val="009A0F24"/>
    <w:rsid w:val="009A23D2"/>
    <w:rsid w:val="009A3701"/>
    <w:rsid w:val="009B08CC"/>
    <w:rsid w:val="009B1389"/>
    <w:rsid w:val="009B15F6"/>
    <w:rsid w:val="009B3AD6"/>
    <w:rsid w:val="009B5652"/>
    <w:rsid w:val="009B6FD2"/>
    <w:rsid w:val="009B7756"/>
    <w:rsid w:val="009C2244"/>
    <w:rsid w:val="009D06BC"/>
    <w:rsid w:val="009D3955"/>
    <w:rsid w:val="009D39CB"/>
    <w:rsid w:val="009D64A5"/>
    <w:rsid w:val="009E2741"/>
    <w:rsid w:val="009E3D3F"/>
    <w:rsid w:val="009E4BF5"/>
    <w:rsid w:val="009F0B6E"/>
    <w:rsid w:val="009F7E09"/>
    <w:rsid w:val="00A1018C"/>
    <w:rsid w:val="00A146EA"/>
    <w:rsid w:val="00A3009C"/>
    <w:rsid w:val="00A314C7"/>
    <w:rsid w:val="00A34B55"/>
    <w:rsid w:val="00A413F2"/>
    <w:rsid w:val="00A537BA"/>
    <w:rsid w:val="00A54DFC"/>
    <w:rsid w:val="00A5582E"/>
    <w:rsid w:val="00A62744"/>
    <w:rsid w:val="00A64C1D"/>
    <w:rsid w:val="00A701BF"/>
    <w:rsid w:val="00A77B66"/>
    <w:rsid w:val="00A91BDB"/>
    <w:rsid w:val="00A9430C"/>
    <w:rsid w:val="00A9491B"/>
    <w:rsid w:val="00AA0E31"/>
    <w:rsid w:val="00AA3E68"/>
    <w:rsid w:val="00AA5CDE"/>
    <w:rsid w:val="00AA5E92"/>
    <w:rsid w:val="00AB3453"/>
    <w:rsid w:val="00AB4AD2"/>
    <w:rsid w:val="00AB5A53"/>
    <w:rsid w:val="00AC4378"/>
    <w:rsid w:val="00AC4DF5"/>
    <w:rsid w:val="00AD038B"/>
    <w:rsid w:val="00AD21B9"/>
    <w:rsid w:val="00AD2D33"/>
    <w:rsid w:val="00AD6550"/>
    <w:rsid w:val="00AE1A50"/>
    <w:rsid w:val="00AE4357"/>
    <w:rsid w:val="00AE5F4C"/>
    <w:rsid w:val="00AF338A"/>
    <w:rsid w:val="00AF451E"/>
    <w:rsid w:val="00AF4D6C"/>
    <w:rsid w:val="00AF7A08"/>
    <w:rsid w:val="00B048E2"/>
    <w:rsid w:val="00B152F8"/>
    <w:rsid w:val="00B174D3"/>
    <w:rsid w:val="00B17911"/>
    <w:rsid w:val="00B20F00"/>
    <w:rsid w:val="00B21A6C"/>
    <w:rsid w:val="00B21CCB"/>
    <w:rsid w:val="00B22504"/>
    <w:rsid w:val="00B228FD"/>
    <w:rsid w:val="00B2323F"/>
    <w:rsid w:val="00B23E55"/>
    <w:rsid w:val="00B36061"/>
    <w:rsid w:val="00B37EE1"/>
    <w:rsid w:val="00B41AF8"/>
    <w:rsid w:val="00B427A7"/>
    <w:rsid w:val="00B45A52"/>
    <w:rsid w:val="00B46A9A"/>
    <w:rsid w:val="00B55E34"/>
    <w:rsid w:val="00B5629D"/>
    <w:rsid w:val="00B57B4C"/>
    <w:rsid w:val="00B631ED"/>
    <w:rsid w:val="00B651F0"/>
    <w:rsid w:val="00B654CB"/>
    <w:rsid w:val="00B856F0"/>
    <w:rsid w:val="00B86F5E"/>
    <w:rsid w:val="00B91805"/>
    <w:rsid w:val="00B93403"/>
    <w:rsid w:val="00BA1957"/>
    <w:rsid w:val="00BA3243"/>
    <w:rsid w:val="00BA47AC"/>
    <w:rsid w:val="00BA561B"/>
    <w:rsid w:val="00BA5F58"/>
    <w:rsid w:val="00BA64B2"/>
    <w:rsid w:val="00BA74CB"/>
    <w:rsid w:val="00BA7E7C"/>
    <w:rsid w:val="00BB3E50"/>
    <w:rsid w:val="00BB4767"/>
    <w:rsid w:val="00BB47A4"/>
    <w:rsid w:val="00BB4D69"/>
    <w:rsid w:val="00BC2F76"/>
    <w:rsid w:val="00BC31AD"/>
    <w:rsid w:val="00BC32F9"/>
    <w:rsid w:val="00BD0553"/>
    <w:rsid w:val="00BD36A1"/>
    <w:rsid w:val="00BD44DE"/>
    <w:rsid w:val="00BE11E0"/>
    <w:rsid w:val="00BE3548"/>
    <w:rsid w:val="00BE7D43"/>
    <w:rsid w:val="00BF4889"/>
    <w:rsid w:val="00BF58C6"/>
    <w:rsid w:val="00C005CE"/>
    <w:rsid w:val="00C02972"/>
    <w:rsid w:val="00C03402"/>
    <w:rsid w:val="00C03954"/>
    <w:rsid w:val="00C043B5"/>
    <w:rsid w:val="00C10249"/>
    <w:rsid w:val="00C14F8B"/>
    <w:rsid w:val="00C16B0D"/>
    <w:rsid w:val="00C21D24"/>
    <w:rsid w:val="00C223BD"/>
    <w:rsid w:val="00C2787C"/>
    <w:rsid w:val="00C311B6"/>
    <w:rsid w:val="00C315C5"/>
    <w:rsid w:val="00C31754"/>
    <w:rsid w:val="00C35410"/>
    <w:rsid w:val="00C460A9"/>
    <w:rsid w:val="00C530CC"/>
    <w:rsid w:val="00C5561B"/>
    <w:rsid w:val="00C73BE9"/>
    <w:rsid w:val="00C7525E"/>
    <w:rsid w:val="00C82D5C"/>
    <w:rsid w:val="00C90383"/>
    <w:rsid w:val="00C906AA"/>
    <w:rsid w:val="00C93FAC"/>
    <w:rsid w:val="00C949B0"/>
    <w:rsid w:val="00C96889"/>
    <w:rsid w:val="00CA6CE1"/>
    <w:rsid w:val="00CB04AE"/>
    <w:rsid w:val="00CC0114"/>
    <w:rsid w:val="00CC15D7"/>
    <w:rsid w:val="00CC397E"/>
    <w:rsid w:val="00CC6A70"/>
    <w:rsid w:val="00CD1568"/>
    <w:rsid w:val="00CD2C9E"/>
    <w:rsid w:val="00CD579F"/>
    <w:rsid w:val="00CE4E03"/>
    <w:rsid w:val="00CF06EF"/>
    <w:rsid w:val="00CF0D1A"/>
    <w:rsid w:val="00CF408C"/>
    <w:rsid w:val="00CF4B0C"/>
    <w:rsid w:val="00CF5FFC"/>
    <w:rsid w:val="00D10F3A"/>
    <w:rsid w:val="00D16CD4"/>
    <w:rsid w:val="00D23191"/>
    <w:rsid w:val="00D26557"/>
    <w:rsid w:val="00D27295"/>
    <w:rsid w:val="00D31B23"/>
    <w:rsid w:val="00D33103"/>
    <w:rsid w:val="00D3334E"/>
    <w:rsid w:val="00D378F4"/>
    <w:rsid w:val="00D40BC7"/>
    <w:rsid w:val="00D41E0C"/>
    <w:rsid w:val="00D5551E"/>
    <w:rsid w:val="00D637EB"/>
    <w:rsid w:val="00D63970"/>
    <w:rsid w:val="00D70112"/>
    <w:rsid w:val="00D72D8D"/>
    <w:rsid w:val="00D74C59"/>
    <w:rsid w:val="00D75528"/>
    <w:rsid w:val="00D7657F"/>
    <w:rsid w:val="00D76E06"/>
    <w:rsid w:val="00D77718"/>
    <w:rsid w:val="00D81C74"/>
    <w:rsid w:val="00D82BA4"/>
    <w:rsid w:val="00D842F7"/>
    <w:rsid w:val="00D918DB"/>
    <w:rsid w:val="00D92042"/>
    <w:rsid w:val="00D955E3"/>
    <w:rsid w:val="00DA158D"/>
    <w:rsid w:val="00DB4CB9"/>
    <w:rsid w:val="00DB6AA4"/>
    <w:rsid w:val="00DC3F77"/>
    <w:rsid w:val="00DD115B"/>
    <w:rsid w:val="00DD6F49"/>
    <w:rsid w:val="00DE421A"/>
    <w:rsid w:val="00DE6DF9"/>
    <w:rsid w:val="00E06615"/>
    <w:rsid w:val="00E07F6E"/>
    <w:rsid w:val="00E107A1"/>
    <w:rsid w:val="00E1748E"/>
    <w:rsid w:val="00E21BD2"/>
    <w:rsid w:val="00E2628E"/>
    <w:rsid w:val="00E30AAF"/>
    <w:rsid w:val="00E3129F"/>
    <w:rsid w:val="00E31FC1"/>
    <w:rsid w:val="00E3258E"/>
    <w:rsid w:val="00E3394B"/>
    <w:rsid w:val="00E33F4B"/>
    <w:rsid w:val="00E34371"/>
    <w:rsid w:val="00E37D64"/>
    <w:rsid w:val="00E41EC7"/>
    <w:rsid w:val="00E4223B"/>
    <w:rsid w:val="00E42281"/>
    <w:rsid w:val="00E430E1"/>
    <w:rsid w:val="00E44528"/>
    <w:rsid w:val="00E44618"/>
    <w:rsid w:val="00E44EC8"/>
    <w:rsid w:val="00E452CB"/>
    <w:rsid w:val="00E45CB9"/>
    <w:rsid w:val="00E5408E"/>
    <w:rsid w:val="00E57D8F"/>
    <w:rsid w:val="00E61EB6"/>
    <w:rsid w:val="00E63CF5"/>
    <w:rsid w:val="00E72E62"/>
    <w:rsid w:val="00E73217"/>
    <w:rsid w:val="00E86FA7"/>
    <w:rsid w:val="00E873E1"/>
    <w:rsid w:val="00E87446"/>
    <w:rsid w:val="00E9032C"/>
    <w:rsid w:val="00E90660"/>
    <w:rsid w:val="00E943A3"/>
    <w:rsid w:val="00EA22A9"/>
    <w:rsid w:val="00EA4CE7"/>
    <w:rsid w:val="00EB08D2"/>
    <w:rsid w:val="00EB1C50"/>
    <w:rsid w:val="00EB4468"/>
    <w:rsid w:val="00EB4E0D"/>
    <w:rsid w:val="00EC0BDB"/>
    <w:rsid w:val="00EC1E04"/>
    <w:rsid w:val="00EC4FDF"/>
    <w:rsid w:val="00EC55A9"/>
    <w:rsid w:val="00ED6F25"/>
    <w:rsid w:val="00EE1240"/>
    <w:rsid w:val="00EE1CE1"/>
    <w:rsid w:val="00EE5885"/>
    <w:rsid w:val="00EF1E53"/>
    <w:rsid w:val="00EF7018"/>
    <w:rsid w:val="00F007FD"/>
    <w:rsid w:val="00F02543"/>
    <w:rsid w:val="00F02C08"/>
    <w:rsid w:val="00F0385F"/>
    <w:rsid w:val="00F04654"/>
    <w:rsid w:val="00F14DEC"/>
    <w:rsid w:val="00F1539E"/>
    <w:rsid w:val="00F15924"/>
    <w:rsid w:val="00F22EFB"/>
    <w:rsid w:val="00F25439"/>
    <w:rsid w:val="00F27114"/>
    <w:rsid w:val="00F33202"/>
    <w:rsid w:val="00F40657"/>
    <w:rsid w:val="00F42AC8"/>
    <w:rsid w:val="00F45426"/>
    <w:rsid w:val="00F56DA8"/>
    <w:rsid w:val="00F6133B"/>
    <w:rsid w:val="00F67D47"/>
    <w:rsid w:val="00F76274"/>
    <w:rsid w:val="00F778C1"/>
    <w:rsid w:val="00F8007E"/>
    <w:rsid w:val="00F9051A"/>
    <w:rsid w:val="00F93441"/>
    <w:rsid w:val="00F93FF1"/>
    <w:rsid w:val="00F943B9"/>
    <w:rsid w:val="00F94FBE"/>
    <w:rsid w:val="00F976B8"/>
    <w:rsid w:val="00FA2AAD"/>
    <w:rsid w:val="00FA38F2"/>
    <w:rsid w:val="00FA48FD"/>
    <w:rsid w:val="00FA61B4"/>
    <w:rsid w:val="00FA71C4"/>
    <w:rsid w:val="00FA7569"/>
    <w:rsid w:val="00FB4132"/>
    <w:rsid w:val="00FB6F52"/>
    <w:rsid w:val="00FC0864"/>
    <w:rsid w:val="00FC2E40"/>
    <w:rsid w:val="00FC7B13"/>
    <w:rsid w:val="00FD0E6E"/>
    <w:rsid w:val="00FD69FA"/>
    <w:rsid w:val="00FD732A"/>
    <w:rsid w:val="00FE1950"/>
    <w:rsid w:val="00FE1CEB"/>
    <w:rsid w:val="00FE425A"/>
    <w:rsid w:val="00FE77D8"/>
    <w:rsid w:val="00FF1668"/>
    <w:rsid w:val="00FF2012"/>
    <w:rsid w:val="00FF3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E886"/>
  <w15:docId w15:val="{D4986E54-BCF5-4035-B7A8-F12FDDE4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6FA7"/>
  </w:style>
  <w:style w:type="paragraph" w:styleId="Titolo1">
    <w:name w:val="heading 1"/>
    <w:basedOn w:val="Normale"/>
    <w:next w:val="Normale"/>
    <w:link w:val="Titolo1Carattere"/>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tabs>
        <w:tab w:val="num" w:pos="4320"/>
      </w:tabs>
      <w:spacing w:before="240" w:after="60"/>
      <w:ind w:left="4320" w:hanging="720"/>
      <w:outlineLvl w:val="5"/>
    </w:pPr>
    <w:rPr>
      <w:b/>
      <w:bCs/>
      <w:sz w:val="22"/>
      <w:szCs w:val="22"/>
    </w:rPr>
  </w:style>
  <w:style w:type="paragraph" w:styleId="Titolo7">
    <w:name w:val="heading 7"/>
    <w:basedOn w:val="Normale"/>
    <w:next w:val="Normale"/>
    <w:link w:val="Titolo7Carattere"/>
    <w:uiPriority w:val="9"/>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5777C4"/>
    <w:pPr>
      <w:tabs>
        <w:tab w:val="center" w:pos="4819"/>
        <w:tab w:val="right" w:pos="9638"/>
      </w:tabs>
    </w:pPr>
  </w:style>
  <w:style w:type="character" w:customStyle="1" w:styleId="IntestazioneCarattere">
    <w:name w:val="Intestazione Carattere"/>
    <w:basedOn w:val="Carpredefinitoparagrafo"/>
    <w:link w:val="Intestazione"/>
    <w:uiPriority w:val="99"/>
    <w:rsid w:val="005777C4"/>
  </w:style>
  <w:style w:type="paragraph" w:styleId="Pidipagina">
    <w:name w:val="footer"/>
    <w:basedOn w:val="Normale"/>
    <w:link w:val="PidipaginaCarattere"/>
    <w:uiPriority w:val="99"/>
    <w:unhideWhenUsed/>
    <w:rsid w:val="005777C4"/>
    <w:pPr>
      <w:tabs>
        <w:tab w:val="center" w:pos="4819"/>
        <w:tab w:val="right" w:pos="9638"/>
      </w:tabs>
    </w:pPr>
  </w:style>
  <w:style w:type="character" w:customStyle="1" w:styleId="PidipaginaCarattere">
    <w:name w:val="Piè di pagina Carattere"/>
    <w:basedOn w:val="Carpredefinitoparagrafo"/>
    <w:link w:val="Pidipagina"/>
    <w:uiPriority w:val="99"/>
    <w:rsid w:val="005777C4"/>
  </w:style>
  <w:style w:type="character" w:styleId="Collegamentoipertestuale">
    <w:name w:val="Hyperlink"/>
    <w:basedOn w:val="Carpredefinitoparagrafo"/>
    <w:uiPriority w:val="99"/>
    <w:unhideWhenUsed/>
    <w:rsid w:val="00490059"/>
    <w:rPr>
      <w:color w:val="0000FF"/>
      <w:u w:val="single"/>
    </w:rPr>
  </w:style>
  <w:style w:type="paragraph" w:styleId="Testofumetto">
    <w:name w:val="Balloon Text"/>
    <w:basedOn w:val="Normale"/>
    <w:link w:val="TestofumettoCarattere"/>
    <w:uiPriority w:val="99"/>
    <w:semiHidden/>
    <w:unhideWhenUsed/>
    <w:rsid w:val="00402F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2F24"/>
    <w:rPr>
      <w:rFonts w:ascii="Tahoma" w:hAnsi="Tahoma" w:cs="Tahoma"/>
      <w:sz w:val="16"/>
      <w:szCs w:val="16"/>
    </w:rPr>
  </w:style>
  <w:style w:type="table" w:styleId="Grigliatabella">
    <w:name w:val="Table Grid"/>
    <w:basedOn w:val="Tabellanormale"/>
    <w:uiPriority w:val="59"/>
    <w:rsid w:val="00C16B0D"/>
    <w:rPr>
      <w:rFonts w:asciiTheme="minorHAnsi" w:eastAsiaTheme="minorHAnsi" w:hAnsiTheme="minorHAnsi" w:cstheme="minorBidi"/>
      <w:color w:val="404040" w:themeColor="text1" w:themeTint="BF"/>
      <w:kern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unhideWhenUsed/>
    <w:qFormat/>
    <w:rsid w:val="00C16B0D"/>
    <w:pPr>
      <w:spacing w:after="200" w:line="300" w:lineRule="auto"/>
      <w:ind w:left="720"/>
      <w:contextualSpacing/>
    </w:pPr>
    <w:rPr>
      <w:rFonts w:asciiTheme="minorHAnsi" w:eastAsiaTheme="minorHAnsi" w:hAnsiTheme="minorHAnsi" w:cstheme="minorBidi"/>
      <w:color w:val="404040" w:themeColor="text1" w:themeTint="BF"/>
      <w:kern w:val="2"/>
      <w:lang w:eastAsia="ja-JP"/>
    </w:rPr>
  </w:style>
  <w:style w:type="character" w:customStyle="1" w:styleId="Menzionenonrisolta1">
    <w:name w:val="Menzione non risolta1"/>
    <w:basedOn w:val="Carpredefinitoparagrafo"/>
    <w:uiPriority w:val="99"/>
    <w:semiHidden/>
    <w:unhideWhenUsed/>
    <w:rsid w:val="00C31754"/>
    <w:rPr>
      <w:color w:val="605E5C"/>
      <w:shd w:val="clear" w:color="auto" w:fill="E1DFDD"/>
    </w:rPr>
  </w:style>
  <w:style w:type="character" w:styleId="Collegamentovisitato">
    <w:name w:val="FollowedHyperlink"/>
    <w:basedOn w:val="Carpredefinitoparagrafo"/>
    <w:uiPriority w:val="99"/>
    <w:semiHidden/>
    <w:unhideWhenUsed/>
    <w:rsid w:val="00E41EC7"/>
    <w:rPr>
      <w:color w:val="800080" w:themeColor="followedHyperlink"/>
      <w:u w:val="single"/>
    </w:rPr>
  </w:style>
  <w:style w:type="table" w:customStyle="1" w:styleId="Grigliatabella1">
    <w:name w:val="Griglia tabella1"/>
    <w:basedOn w:val="Tabellanormale"/>
    <w:next w:val="Grigliatabella"/>
    <w:uiPriority w:val="59"/>
    <w:rsid w:val="0046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5408E"/>
    <w:rPr>
      <w:rFonts w:ascii="Futura std" w:eastAsiaTheme="minorHAnsi" w:hAnsi="Futura std" w:cstheme="minorBidi"/>
      <w:lang w:val="it-IT"/>
    </w:rPr>
  </w:style>
  <w:style w:type="character" w:customStyle="1" w:styleId="TestonotaapidipaginaCarattere">
    <w:name w:val="Testo nota a piè di pagina Carattere"/>
    <w:basedOn w:val="Carpredefinitoparagrafo"/>
    <w:link w:val="Testonotaapidipagina"/>
    <w:uiPriority w:val="99"/>
    <w:semiHidden/>
    <w:rsid w:val="00E5408E"/>
    <w:rPr>
      <w:rFonts w:ascii="Futura std" w:eastAsiaTheme="minorHAnsi" w:hAnsi="Futura std" w:cstheme="minorBidi"/>
      <w:lang w:val="it-IT"/>
    </w:rPr>
  </w:style>
  <w:style w:type="character" w:styleId="Rimandonotaapidipagina">
    <w:name w:val="footnote reference"/>
    <w:basedOn w:val="Carpredefinitoparagrafo"/>
    <w:uiPriority w:val="99"/>
    <w:semiHidden/>
    <w:unhideWhenUsed/>
    <w:rsid w:val="00E5408E"/>
    <w:rPr>
      <w:vertAlign w:val="superscript"/>
    </w:rPr>
  </w:style>
  <w:style w:type="character" w:styleId="Menzionenonrisolta">
    <w:name w:val="Unresolved Mention"/>
    <w:basedOn w:val="Carpredefinitoparagrafo"/>
    <w:uiPriority w:val="99"/>
    <w:semiHidden/>
    <w:unhideWhenUsed/>
    <w:rsid w:val="004000CC"/>
    <w:rPr>
      <w:color w:val="605E5C"/>
      <w:shd w:val="clear" w:color="auto" w:fill="E1DFDD"/>
    </w:rPr>
  </w:style>
  <w:style w:type="paragraph" w:styleId="Nessunaspaziatura">
    <w:name w:val="No Spacing"/>
    <w:uiPriority w:val="1"/>
    <w:qFormat/>
    <w:rsid w:val="00D81C74"/>
  </w:style>
  <w:style w:type="paragraph" w:styleId="Titolo">
    <w:name w:val="Title"/>
    <w:basedOn w:val="Normale"/>
    <w:next w:val="Normale"/>
    <w:link w:val="TitoloCarattere"/>
    <w:uiPriority w:val="10"/>
    <w:qFormat/>
    <w:rsid w:val="00D81C7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1C74"/>
    <w:rPr>
      <w:rFonts w:asciiTheme="majorHAnsi" w:eastAsiaTheme="majorEastAsia" w:hAnsiTheme="majorHAnsi" w:cstheme="majorBidi"/>
      <w:spacing w:val="-10"/>
      <w:kern w:val="28"/>
      <w:sz w:val="56"/>
      <w:szCs w:val="56"/>
    </w:rPr>
  </w:style>
  <w:style w:type="paragraph" w:styleId="NormaleWeb">
    <w:name w:val="Normal (Web)"/>
    <w:basedOn w:val="Normale"/>
    <w:uiPriority w:val="99"/>
    <w:unhideWhenUsed/>
    <w:rsid w:val="00C35410"/>
    <w:pPr>
      <w:spacing w:before="100" w:beforeAutospacing="1" w:after="100" w:afterAutospacing="1"/>
    </w:pPr>
    <w:rPr>
      <w:sz w:val="24"/>
      <w:szCs w:val="24"/>
      <w:lang w:val="it-IT" w:eastAsia="it-IT"/>
    </w:rPr>
  </w:style>
  <w:style w:type="character" w:styleId="Enfasigrassetto">
    <w:name w:val="Strong"/>
    <w:basedOn w:val="Carpredefinitoparagrafo"/>
    <w:uiPriority w:val="22"/>
    <w:qFormat/>
    <w:rsid w:val="00C35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9808">
      <w:bodyDiv w:val="1"/>
      <w:marLeft w:val="0"/>
      <w:marRight w:val="0"/>
      <w:marTop w:val="0"/>
      <w:marBottom w:val="0"/>
      <w:divBdr>
        <w:top w:val="none" w:sz="0" w:space="0" w:color="auto"/>
        <w:left w:val="none" w:sz="0" w:space="0" w:color="auto"/>
        <w:bottom w:val="none" w:sz="0" w:space="0" w:color="auto"/>
        <w:right w:val="none" w:sz="0" w:space="0" w:color="auto"/>
      </w:divBdr>
    </w:div>
    <w:div w:id="449975487">
      <w:bodyDiv w:val="1"/>
      <w:marLeft w:val="0"/>
      <w:marRight w:val="0"/>
      <w:marTop w:val="0"/>
      <w:marBottom w:val="0"/>
      <w:divBdr>
        <w:top w:val="none" w:sz="0" w:space="0" w:color="auto"/>
        <w:left w:val="none" w:sz="0" w:space="0" w:color="auto"/>
        <w:bottom w:val="none" w:sz="0" w:space="0" w:color="auto"/>
        <w:right w:val="none" w:sz="0" w:space="0" w:color="auto"/>
      </w:divBdr>
    </w:div>
    <w:div w:id="930816332">
      <w:bodyDiv w:val="1"/>
      <w:marLeft w:val="0"/>
      <w:marRight w:val="0"/>
      <w:marTop w:val="0"/>
      <w:marBottom w:val="0"/>
      <w:divBdr>
        <w:top w:val="none" w:sz="0" w:space="0" w:color="auto"/>
        <w:left w:val="none" w:sz="0" w:space="0" w:color="auto"/>
        <w:bottom w:val="none" w:sz="0" w:space="0" w:color="auto"/>
        <w:right w:val="none" w:sz="0" w:space="0" w:color="auto"/>
      </w:divBdr>
    </w:div>
    <w:div w:id="938564551">
      <w:bodyDiv w:val="1"/>
      <w:marLeft w:val="0"/>
      <w:marRight w:val="0"/>
      <w:marTop w:val="0"/>
      <w:marBottom w:val="0"/>
      <w:divBdr>
        <w:top w:val="none" w:sz="0" w:space="0" w:color="auto"/>
        <w:left w:val="none" w:sz="0" w:space="0" w:color="auto"/>
        <w:bottom w:val="none" w:sz="0" w:space="0" w:color="auto"/>
        <w:right w:val="none" w:sz="0" w:space="0" w:color="auto"/>
      </w:divBdr>
    </w:div>
    <w:div w:id="99904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sicura-professionisti.it" TargetMode="External"/><Relationship Id="rId13" Type="http://schemas.openxmlformats.org/officeDocument/2006/relationships/hyperlink" Target="http://www.arbitroassicurativ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va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icura-professionisti.it" TargetMode="External"/><Relationship Id="rId5" Type="http://schemas.openxmlformats.org/officeDocument/2006/relationships/webSettings" Target="webSettings.xml"/><Relationship Id="rId15" Type="http://schemas.openxmlformats.org/officeDocument/2006/relationships/hyperlink" Target="mailto:fondobrokers@consap.it" TargetMode="External"/><Relationship Id="rId10" Type="http://schemas.openxmlformats.org/officeDocument/2006/relationships/hyperlink" Target="mailto:assicura-professionisti@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ssicura-professionisti.it" TargetMode="External"/><Relationship Id="rId14" Type="http://schemas.openxmlformats.org/officeDocument/2006/relationships/hyperlink" Target="mailto:consap@pec.consap.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ssicura-professionisti@pec.it" TargetMode="External"/><Relationship Id="rId1" Type="http://schemas.openxmlformats.org/officeDocument/2006/relationships/hyperlink" Target="mailto:info@assicura-professionis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94E4-D322-4962-B121-C9FE34F4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1317</Words>
  <Characters>7510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05</dc:creator>
  <cp:lastModifiedBy>Gerardo Gerardi</cp:lastModifiedBy>
  <cp:revision>13</cp:revision>
  <cp:lastPrinted>2025-11-28T18:35:00Z</cp:lastPrinted>
  <dcterms:created xsi:type="dcterms:W3CDTF">2025-11-28T18:31:00Z</dcterms:created>
  <dcterms:modified xsi:type="dcterms:W3CDTF">2025-11-28T18:53:00Z</dcterms:modified>
</cp:coreProperties>
</file>